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454E0" w14:textId="0615365F" w:rsidR="00941C72" w:rsidRPr="0086110B" w:rsidRDefault="0086110B" w:rsidP="0086110B">
      <w:pPr>
        <w:widowControl w:val="0"/>
        <w:pBdr>
          <w:top w:val="nil"/>
          <w:left w:val="nil"/>
          <w:bottom w:val="nil"/>
          <w:right w:val="nil"/>
          <w:between w:val="nil"/>
        </w:pBdr>
        <w:spacing w:before="720" w:after="240" w:line="240" w:lineRule="auto"/>
        <w:jc w:val="center"/>
        <w:rPr>
          <w:rFonts w:ascii="Times New Roman" w:eastAsia="Times New Roman" w:hAnsi="Times New Roman" w:cs="Times New Roman"/>
          <w:b/>
          <w:sz w:val="32"/>
          <w:szCs w:val="32"/>
        </w:rPr>
      </w:pPr>
      <w:r w:rsidRPr="0086110B">
        <w:rPr>
          <w:rFonts w:ascii="Times New Roman" w:eastAsia="Times New Roman" w:hAnsi="Times New Roman" w:cs="Times New Roman"/>
          <w:b/>
          <w:sz w:val="32"/>
          <w:szCs w:val="32"/>
        </w:rPr>
        <w:t>Efektivitas Tungsten sebagai perisai radiasi foton</w:t>
      </w:r>
    </w:p>
    <w:p w14:paraId="29FB8A43" w14:textId="34A8B7C8" w:rsidR="00941C72" w:rsidRPr="0086110B" w:rsidRDefault="0086110B" w:rsidP="0086110B">
      <w:pPr>
        <w:spacing w:after="0" w:line="240" w:lineRule="auto"/>
        <w:ind w:right="565"/>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lang w:val="en-US"/>
        </w:rPr>
        <w:t>Sitti</w:t>
      </w:r>
      <w:proofErr w:type="spellEnd"/>
      <w:r>
        <w:rPr>
          <w:rFonts w:ascii="Times New Roman" w:eastAsia="Times New Roman" w:hAnsi="Times New Roman" w:cs="Times New Roman"/>
          <w:color w:val="000000"/>
          <w:sz w:val="28"/>
          <w:szCs w:val="28"/>
          <w:lang w:val="en-US"/>
        </w:rPr>
        <w:t xml:space="preserve"> </w:t>
      </w:r>
      <w:proofErr w:type="spellStart"/>
      <w:proofErr w:type="gramStart"/>
      <w:r>
        <w:rPr>
          <w:rFonts w:ascii="Times New Roman" w:eastAsia="Times New Roman" w:hAnsi="Times New Roman" w:cs="Times New Roman"/>
          <w:color w:val="000000"/>
          <w:sz w:val="28"/>
          <w:szCs w:val="28"/>
          <w:lang w:val="en-US"/>
        </w:rPr>
        <w:t>Yani</w:t>
      </w:r>
      <w:proofErr w:type="spellEnd"/>
      <w:r w:rsidR="00717CA1">
        <w:rPr>
          <w:rFonts w:ascii="Times New Roman" w:eastAsia="Times New Roman" w:hAnsi="Times New Roman" w:cs="Times New Roman"/>
          <w:color w:val="000000"/>
          <w:sz w:val="28"/>
          <w:szCs w:val="28"/>
          <w:vertAlign w:val="superscript"/>
        </w:rPr>
        <w:t>(</w:t>
      </w:r>
      <w:proofErr w:type="gramEnd"/>
      <w:r w:rsidR="00717CA1">
        <w:rPr>
          <w:rFonts w:ascii="Times New Roman" w:eastAsia="Times New Roman" w:hAnsi="Times New Roman" w:cs="Times New Roman"/>
          <w:color w:val="000000"/>
          <w:sz w:val="28"/>
          <w:szCs w:val="28"/>
          <w:vertAlign w:val="superscript"/>
        </w:rPr>
        <w:t>1,a)*</w:t>
      </w:r>
      <w:r w:rsidR="00717CA1">
        <w:rPr>
          <w:rFonts w:ascii="Times New Roman" w:eastAsia="Times New Roman" w:hAnsi="Times New Roman" w:cs="Times New Roman"/>
          <w:sz w:val="28"/>
          <w:szCs w:val="28"/>
          <w:vertAlign w:val="superscript"/>
        </w:rPr>
        <w:t xml:space="preserve"> </w:t>
      </w:r>
    </w:p>
    <w:p w14:paraId="7550F5E9" w14:textId="38BC3FC1" w:rsidR="00941C72" w:rsidRDefault="00717CA1" w:rsidP="0086110B">
      <w:pPr>
        <w:pBdr>
          <w:top w:val="nil"/>
          <w:left w:val="nil"/>
          <w:bottom w:val="nil"/>
          <w:right w:val="nil"/>
          <w:between w:val="nil"/>
        </w:pBdr>
        <w:spacing w:after="480" w:line="240" w:lineRule="auto"/>
        <w:ind w:right="565"/>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vertAlign w:val="superscript"/>
        </w:rPr>
        <w:t>(1)</w:t>
      </w:r>
      <w:r>
        <w:rPr>
          <w:rFonts w:ascii="Times New Roman" w:eastAsia="Times New Roman" w:hAnsi="Times New Roman" w:cs="Times New Roman"/>
          <w:i/>
          <w:sz w:val="20"/>
          <w:szCs w:val="20"/>
        </w:rPr>
        <w:t xml:space="preserve">Jurusan Fisika, </w:t>
      </w:r>
      <w:r w:rsidR="0086110B">
        <w:rPr>
          <w:rFonts w:ascii="Times New Roman" w:eastAsia="Times New Roman" w:hAnsi="Times New Roman" w:cs="Times New Roman"/>
          <w:i/>
          <w:sz w:val="20"/>
          <w:szCs w:val="20"/>
          <w:lang w:val="en-US"/>
        </w:rPr>
        <w:t xml:space="preserve">FMIPA, </w:t>
      </w:r>
      <w:proofErr w:type="spellStart"/>
      <w:r w:rsidR="0086110B">
        <w:rPr>
          <w:rFonts w:ascii="Times New Roman" w:eastAsia="Times New Roman" w:hAnsi="Times New Roman" w:cs="Times New Roman"/>
          <w:i/>
          <w:sz w:val="20"/>
          <w:szCs w:val="20"/>
          <w:lang w:val="en-US"/>
        </w:rPr>
        <w:t>Institut</w:t>
      </w:r>
      <w:proofErr w:type="spellEnd"/>
      <w:r w:rsidR="0086110B">
        <w:rPr>
          <w:rFonts w:ascii="Times New Roman" w:eastAsia="Times New Roman" w:hAnsi="Times New Roman" w:cs="Times New Roman"/>
          <w:i/>
          <w:sz w:val="20"/>
          <w:szCs w:val="20"/>
          <w:lang w:val="en-US"/>
        </w:rPr>
        <w:t xml:space="preserve"> </w:t>
      </w:r>
      <w:proofErr w:type="spellStart"/>
      <w:r w:rsidR="0086110B">
        <w:rPr>
          <w:rFonts w:ascii="Times New Roman" w:eastAsia="Times New Roman" w:hAnsi="Times New Roman" w:cs="Times New Roman"/>
          <w:i/>
          <w:sz w:val="20"/>
          <w:szCs w:val="20"/>
          <w:lang w:val="en-US"/>
        </w:rPr>
        <w:t>Pertanian</w:t>
      </w:r>
      <w:proofErr w:type="spellEnd"/>
      <w:r w:rsidR="0086110B">
        <w:rPr>
          <w:rFonts w:ascii="Times New Roman" w:eastAsia="Times New Roman" w:hAnsi="Times New Roman" w:cs="Times New Roman"/>
          <w:i/>
          <w:sz w:val="20"/>
          <w:szCs w:val="20"/>
          <w:lang w:val="en-US"/>
        </w:rPr>
        <w:t xml:space="preserve"> Bogor</w:t>
      </w:r>
      <w:r>
        <w:rPr>
          <w:rFonts w:ascii="Times New Roman" w:eastAsia="Times New Roman" w:hAnsi="Times New Roman" w:cs="Times New Roman"/>
          <w:i/>
          <w:sz w:val="20"/>
          <w:szCs w:val="20"/>
        </w:rPr>
        <w:t>,</w:t>
      </w:r>
      <w:r>
        <w:rPr>
          <w:rFonts w:ascii="Times New Roman" w:eastAsia="Times New Roman" w:hAnsi="Times New Roman" w:cs="Times New Roman"/>
          <w:i/>
          <w:color w:val="000000"/>
          <w:sz w:val="18"/>
          <w:szCs w:val="18"/>
        </w:rPr>
        <w:t xml:space="preserve"> </w:t>
      </w:r>
      <w:r w:rsidR="0086110B">
        <w:rPr>
          <w:rFonts w:ascii="Times New Roman" w:eastAsia="Times New Roman" w:hAnsi="Times New Roman" w:cs="Times New Roman"/>
          <w:i/>
          <w:color w:val="000000"/>
          <w:sz w:val="20"/>
          <w:szCs w:val="20"/>
          <w:lang w:val="en-US"/>
        </w:rPr>
        <w:t>Bogor</w:t>
      </w:r>
      <w:r>
        <w:rPr>
          <w:rFonts w:ascii="Times New Roman" w:eastAsia="Times New Roman" w:hAnsi="Times New Roman" w:cs="Times New Roman"/>
          <w:i/>
          <w:color w:val="000000"/>
          <w:sz w:val="20"/>
          <w:szCs w:val="20"/>
        </w:rPr>
        <w:t xml:space="preserve">, Indonesia, </w:t>
      </w:r>
      <w:r w:rsidR="0086110B">
        <w:rPr>
          <w:rFonts w:ascii="Times New Roman" w:eastAsia="Times New Roman" w:hAnsi="Times New Roman" w:cs="Times New Roman"/>
          <w:i/>
          <w:color w:val="000000"/>
          <w:sz w:val="20"/>
          <w:szCs w:val="20"/>
          <w:lang w:val="en-US"/>
        </w:rPr>
        <w:t>16680</w:t>
      </w:r>
      <w:r>
        <w:rPr>
          <w:rFonts w:ascii="Times New Roman" w:eastAsia="Times New Roman" w:hAnsi="Times New Roman" w:cs="Times New Roman"/>
          <w:i/>
          <w:color w:val="000000"/>
          <w:sz w:val="20"/>
          <w:szCs w:val="20"/>
        </w:rPr>
        <w:t xml:space="preserve"> </w:t>
      </w:r>
    </w:p>
    <w:p w14:paraId="122027FD" w14:textId="77777777" w:rsidR="00941C72" w:rsidRDefault="00717CA1" w:rsidP="003017FC">
      <w:pPr>
        <w:spacing w:after="480" w:line="240" w:lineRule="auto"/>
        <w:ind w:right="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Diterima (Tanggal Bulan Tahun), Direvisi (Tanggal  Bulan Tahun)</w:t>
      </w:r>
    </w:p>
    <w:p w14:paraId="51D860F5" w14:textId="3461A677" w:rsidR="00367C5B" w:rsidRPr="00367C5B" w:rsidRDefault="00717CA1" w:rsidP="00367C5B">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Abstract.</w:t>
      </w:r>
      <w:r>
        <w:rPr>
          <w:rFonts w:ascii="Times New Roman" w:eastAsia="Times New Roman" w:hAnsi="Times New Roman" w:cs="Times New Roman"/>
          <w:i/>
          <w:color w:val="000000"/>
          <w:sz w:val="20"/>
          <w:szCs w:val="20"/>
        </w:rPr>
        <w:t xml:space="preserve"> </w:t>
      </w:r>
      <w:r w:rsidR="00367C5B" w:rsidRPr="00367C5B">
        <w:rPr>
          <w:rFonts w:ascii="Times New Roman" w:eastAsia="Times New Roman" w:hAnsi="Times New Roman" w:cs="Times New Roman"/>
          <w:i/>
          <w:color w:val="000000"/>
          <w:sz w:val="20"/>
          <w:szCs w:val="20"/>
        </w:rPr>
        <w:t>Tungsten is a material that has a high density and atomic number which is a potential candidate for photon shielding. In this study, Tungsten material with a thickness of 10 cm was used as a shield for photon with energies of 2 MeV, 3.3 MeV, and 5 MeV. T</w:t>
      </w:r>
      <w:r w:rsidR="00024C74">
        <w:rPr>
          <w:rFonts w:ascii="Times New Roman" w:eastAsia="Times New Roman" w:hAnsi="Times New Roman" w:cs="Times New Roman"/>
          <w:i/>
          <w:color w:val="000000"/>
          <w:sz w:val="20"/>
          <w:szCs w:val="20"/>
        </w:rPr>
        <w:t xml:space="preserve">his material </w:t>
      </w:r>
      <w:r w:rsidR="00024C74">
        <w:rPr>
          <w:rFonts w:ascii="Times New Roman" w:eastAsia="Times New Roman" w:hAnsi="Times New Roman" w:cs="Times New Roman"/>
          <w:i/>
          <w:color w:val="000000"/>
          <w:sz w:val="20"/>
          <w:szCs w:val="20"/>
          <w:lang w:val="en-US"/>
        </w:rPr>
        <w:t xml:space="preserve">shielding </w:t>
      </w:r>
      <w:r w:rsidR="00024C74">
        <w:rPr>
          <w:rFonts w:ascii="Times New Roman" w:eastAsia="Times New Roman" w:hAnsi="Times New Roman" w:cs="Times New Roman"/>
          <w:i/>
          <w:color w:val="000000"/>
          <w:sz w:val="20"/>
          <w:szCs w:val="20"/>
        </w:rPr>
        <w:t>was simulated with</w:t>
      </w:r>
      <w:r w:rsidR="00367C5B" w:rsidRPr="00367C5B">
        <w:rPr>
          <w:rFonts w:ascii="Times New Roman" w:eastAsia="Times New Roman" w:hAnsi="Times New Roman" w:cs="Times New Roman"/>
          <w:i/>
          <w:color w:val="000000"/>
          <w:sz w:val="20"/>
          <w:szCs w:val="20"/>
        </w:rPr>
        <w:t xml:space="preserve"> Monte Carlo</w:t>
      </w:r>
      <w:r w:rsidR="00024C74" w:rsidRPr="00024C74">
        <w:rPr>
          <w:rFonts w:ascii="Times New Roman" w:eastAsia="Times New Roman" w:hAnsi="Times New Roman" w:cs="Times New Roman"/>
          <w:i/>
          <w:color w:val="000000"/>
          <w:sz w:val="20"/>
          <w:szCs w:val="20"/>
        </w:rPr>
        <w:t xml:space="preserve"> </w:t>
      </w:r>
      <w:r w:rsidR="00024C74" w:rsidRPr="00367C5B">
        <w:rPr>
          <w:rFonts w:ascii="Times New Roman" w:eastAsia="Times New Roman" w:hAnsi="Times New Roman" w:cs="Times New Roman"/>
          <w:i/>
          <w:color w:val="000000"/>
          <w:sz w:val="20"/>
          <w:szCs w:val="20"/>
        </w:rPr>
        <w:t>based</w:t>
      </w:r>
      <w:r w:rsidR="00024C74" w:rsidRPr="00024C74">
        <w:rPr>
          <w:rFonts w:ascii="Times New Roman" w:eastAsia="Times New Roman" w:hAnsi="Times New Roman" w:cs="Times New Roman"/>
          <w:i/>
          <w:color w:val="000000"/>
          <w:sz w:val="20"/>
          <w:szCs w:val="20"/>
        </w:rPr>
        <w:t xml:space="preserve"> </w:t>
      </w:r>
      <w:r w:rsidR="00024C74" w:rsidRPr="00367C5B">
        <w:rPr>
          <w:rFonts w:ascii="Times New Roman" w:eastAsia="Times New Roman" w:hAnsi="Times New Roman" w:cs="Times New Roman"/>
          <w:i/>
          <w:color w:val="000000"/>
          <w:sz w:val="20"/>
          <w:szCs w:val="20"/>
        </w:rPr>
        <w:t>software</w:t>
      </w:r>
      <w:r w:rsidR="00367C5B" w:rsidRPr="00367C5B">
        <w:rPr>
          <w:rFonts w:ascii="Times New Roman" w:eastAsia="Times New Roman" w:hAnsi="Times New Roman" w:cs="Times New Roman"/>
          <w:i/>
          <w:color w:val="000000"/>
          <w:sz w:val="20"/>
          <w:szCs w:val="20"/>
        </w:rPr>
        <w:t>, Particle and Heavy Ion Transport System (PHITS). The dimensions of the shield material are 40×40×10 cm</w:t>
      </w:r>
      <w:r w:rsidR="00367C5B" w:rsidRPr="00367C5B">
        <w:rPr>
          <w:rFonts w:ascii="Times New Roman" w:eastAsia="Times New Roman" w:hAnsi="Times New Roman" w:cs="Times New Roman"/>
          <w:i/>
          <w:color w:val="000000"/>
          <w:sz w:val="20"/>
          <w:szCs w:val="20"/>
          <w:vertAlign w:val="superscript"/>
        </w:rPr>
        <w:t>3</w:t>
      </w:r>
      <w:r w:rsidR="00367C5B" w:rsidRPr="00367C5B">
        <w:rPr>
          <w:rFonts w:ascii="Times New Roman" w:eastAsia="Times New Roman" w:hAnsi="Times New Roman" w:cs="Times New Roman"/>
          <w:i/>
          <w:color w:val="000000"/>
          <w:sz w:val="20"/>
          <w:szCs w:val="20"/>
        </w:rPr>
        <w:t xml:space="preserve"> which are placed at var</w:t>
      </w:r>
      <w:r w:rsidR="00367C5B">
        <w:rPr>
          <w:rFonts w:ascii="Times New Roman" w:eastAsia="Times New Roman" w:hAnsi="Times New Roman" w:cs="Times New Roman"/>
          <w:i/>
          <w:color w:val="000000"/>
          <w:sz w:val="20"/>
          <w:szCs w:val="20"/>
        </w:rPr>
        <w:t>ious distances from the source:</w:t>
      </w:r>
      <w:r w:rsidR="00367C5B" w:rsidRPr="00367C5B">
        <w:rPr>
          <w:rFonts w:ascii="Times New Roman" w:eastAsia="Times New Roman" w:hAnsi="Times New Roman" w:cs="Times New Roman"/>
          <w:i/>
          <w:color w:val="000000"/>
          <w:sz w:val="20"/>
          <w:szCs w:val="20"/>
        </w:rPr>
        <w:t>20 cm, 50 cm, and 100 cm. The results obtained show that these photons with energies of 2, 3.3, and 5 MeV can be attenuated by the shield at all defined source distances. The flux of particles passing through the shield decreases with increasing distance. Therefore, Tungsten material can be a candidate for photon shielding in the medical physics</w:t>
      </w:r>
      <w:r w:rsidR="00367C5B">
        <w:rPr>
          <w:rFonts w:ascii="Times New Roman" w:eastAsia="Times New Roman" w:hAnsi="Times New Roman" w:cs="Times New Roman"/>
          <w:i/>
          <w:color w:val="000000"/>
          <w:sz w:val="20"/>
          <w:szCs w:val="20"/>
          <w:lang w:val="en-US"/>
        </w:rPr>
        <w:t xml:space="preserve"> field</w:t>
      </w:r>
      <w:r w:rsidR="00367C5B" w:rsidRPr="00367C5B">
        <w:rPr>
          <w:rFonts w:ascii="Times New Roman" w:eastAsia="Times New Roman" w:hAnsi="Times New Roman" w:cs="Times New Roman"/>
          <w:i/>
          <w:color w:val="000000"/>
          <w:sz w:val="20"/>
          <w:szCs w:val="20"/>
        </w:rPr>
        <w:t>.</w:t>
      </w:r>
    </w:p>
    <w:p w14:paraId="1388309A" w14:textId="4B9076DB" w:rsidR="00941C72" w:rsidRDefault="00717CA1">
      <w:pPr>
        <w:spacing w:after="240" w:line="240" w:lineRule="auto"/>
        <w:ind w:right="565"/>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sz w:val="20"/>
          <w:szCs w:val="20"/>
        </w:rPr>
        <w:t>Keywords</w:t>
      </w:r>
      <w:r>
        <w:rPr>
          <w:rFonts w:ascii="Times New Roman" w:eastAsia="Times New Roman" w:hAnsi="Times New Roman" w:cs="Times New Roman"/>
          <w:sz w:val="20"/>
          <w:szCs w:val="20"/>
        </w:rPr>
        <w:t xml:space="preserve">: </w:t>
      </w:r>
      <w:r w:rsidR="00367C5B" w:rsidRPr="00367C5B">
        <w:rPr>
          <w:rFonts w:ascii="Times New Roman" w:eastAsia="Times New Roman" w:hAnsi="Times New Roman" w:cs="Times New Roman"/>
          <w:i/>
          <w:color w:val="000000"/>
          <w:sz w:val="20"/>
          <w:szCs w:val="20"/>
        </w:rPr>
        <w:t xml:space="preserve">Tungsten, Monte Carlo, PHITS, </w:t>
      </w:r>
      <w:r w:rsidR="00367C5B">
        <w:rPr>
          <w:rFonts w:ascii="Times New Roman" w:eastAsia="Times New Roman" w:hAnsi="Times New Roman" w:cs="Times New Roman"/>
          <w:i/>
          <w:color w:val="000000"/>
          <w:sz w:val="20"/>
          <w:szCs w:val="20"/>
          <w:lang w:val="en-US"/>
        </w:rPr>
        <w:t>Radiation shielding</w:t>
      </w:r>
      <w:r>
        <w:rPr>
          <w:rFonts w:ascii="Times New Roman" w:eastAsia="Times New Roman" w:hAnsi="Times New Roman" w:cs="Times New Roman"/>
          <w:i/>
          <w:color w:val="000000"/>
          <w:sz w:val="20"/>
          <w:szCs w:val="20"/>
        </w:rPr>
        <w:t>.</w:t>
      </w:r>
    </w:p>
    <w:p w14:paraId="6ABD3F83" w14:textId="16953059" w:rsidR="00941C72" w:rsidRDefault="00717CA1">
      <w:pPr>
        <w:spacing w:after="240" w:line="240" w:lineRule="auto"/>
        <w:ind w:right="56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Abstrak. </w:t>
      </w:r>
      <w:r w:rsidR="0086110B" w:rsidRPr="0086110B">
        <w:rPr>
          <w:rFonts w:ascii="Times New Roman" w:eastAsia="Times New Roman" w:hAnsi="Times New Roman" w:cs="Times New Roman"/>
          <w:sz w:val="20"/>
          <w:szCs w:val="20"/>
        </w:rPr>
        <w:t>Tungsten merupakan material yang memiliki densitas dan nomor atom yang tinggi yang berpotensi sebagai kandidat perisai radiasi foton. Dalam penelitian ini, material Tungsten dengan ketebalan 10 cm digunakan sebagai perisai radiasi foton berenergi 2 MeV, 3.3 MeV, dan 5 MeV. Pengujian material ini disimulasikan dengan perangkat lunak berbasis Monte Carlo, Particle and Heavy Ion Transport System (PHITS). Dimensi material perisai adalah 40×40×10  cm3 yang diletakkan dalam jarak yang bervariasi terhadap sumber yaitu 20 cm, 50 cm, dan 100 cm. Hasil yang diperoleh menunjukkan bahwa foton berenergi 2, 3.3, dan 5 MeV ini dapat diatenuasi oleh perisai pada semua jarak sumber yang didefinisikan. Fluks partikel yang melewati perisai semakin menurun seiring dengan pertambahan jarak. Oleh karena itu, material Tungsten dapat menjadi kandidat perisai radiasi foton dalam ranah fisika medis.</w:t>
      </w:r>
    </w:p>
    <w:p w14:paraId="793A6DF0" w14:textId="5ACCACC9" w:rsidR="00941C72" w:rsidRDefault="00717CA1">
      <w:pPr>
        <w:pBdr>
          <w:top w:val="nil"/>
          <w:left w:val="nil"/>
          <w:bottom w:val="nil"/>
          <w:right w:val="nil"/>
          <w:between w:val="nil"/>
        </w:pBdr>
        <w:spacing w:after="0" w:line="240" w:lineRule="auto"/>
        <w:ind w:right="565"/>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Kata kunci: </w:t>
      </w:r>
      <w:r w:rsidR="0086110B" w:rsidRPr="0086110B">
        <w:rPr>
          <w:rFonts w:ascii="Times New Roman" w:eastAsia="Times New Roman" w:hAnsi="Times New Roman" w:cs="Times New Roman"/>
          <w:color w:val="000000"/>
          <w:sz w:val="20"/>
          <w:szCs w:val="20"/>
        </w:rPr>
        <w:t>Tungsten, Monte Carlo, PHITS, Perisai radiasi</w:t>
      </w:r>
      <w:r>
        <w:rPr>
          <w:rFonts w:ascii="Times New Roman" w:eastAsia="Times New Roman" w:hAnsi="Times New Roman" w:cs="Times New Roman"/>
          <w:color w:val="000000"/>
          <w:sz w:val="20"/>
          <w:szCs w:val="20"/>
        </w:rPr>
        <w:t>.</w:t>
      </w:r>
    </w:p>
    <w:p w14:paraId="519878DD" w14:textId="77777777" w:rsidR="00941C72" w:rsidRDefault="00717CA1">
      <w:pPr>
        <w:pBdr>
          <w:top w:val="nil"/>
          <w:left w:val="nil"/>
          <w:bottom w:val="nil"/>
          <w:right w:val="nil"/>
          <w:between w:val="nil"/>
        </w:pBdr>
        <w:spacing w:after="0" w:line="240" w:lineRule="auto"/>
        <w:ind w:left="1276" w:hanging="1276"/>
        <w:jc w:val="both"/>
        <w:rPr>
          <w:rFonts w:ascii="Times New Roman" w:eastAsia="Times New Roman" w:hAnsi="Times New Roman" w:cs="Times New Roman"/>
          <w:color w:val="000000"/>
          <w:sz w:val="20"/>
          <w:szCs w:val="20"/>
        </w:rPr>
      </w:pPr>
      <w:r>
        <w:rPr>
          <w:noProof/>
          <w:lang w:val="en-US"/>
        </w:rPr>
        <mc:AlternateContent>
          <mc:Choice Requires="wpg">
            <w:drawing>
              <wp:anchor distT="0" distB="0" distL="114300" distR="114300" simplePos="0" relativeHeight="251658240" behindDoc="0" locked="0" layoutInCell="1" hidden="0" allowOverlap="1" wp14:anchorId="3308DE4C" wp14:editId="7644CFD0">
                <wp:simplePos x="0" y="0"/>
                <wp:positionH relativeFrom="column">
                  <wp:posOffset>-12699</wp:posOffset>
                </wp:positionH>
                <wp:positionV relativeFrom="paragraph">
                  <wp:posOffset>63500</wp:posOffset>
                </wp:positionV>
                <wp:extent cx="5580000" cy="19050"/>
                <wp:effectExtent l="0" t="0" r="0" b="0"/>
                <wp:wrapNone/>
                <wp:docPr id="26" name="Straight Arrow Connector 26"/>
                <wp:cNvGraphicFramePr/>
                <a:graphic xmlns:a="http://schemas.openxmlformats.org/drawingml/2006/main">
                  <a:graphicData uri="http://schemas.microsoft.com/office/word/2010/wordprocessingShape">
                    <wps:wsp>
                      <wps:cNvCnPr/>
                      <wps:spPr>
                        <a:xfrm>
                          <a:off x="2556000" y="3780000"/>
                          <a:ext cx="55800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63500</wp:posOffset>
                </wp:positionV>
                <wp:extent cx="5580000" cy="19050"/>
                <wp:effectExtent b="0" l="0" r="0" t="0"/>
                <wp:wrapNone/>
                <wp:docPr id="26"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5580000" cy="19050"/>
                        </a:xfrm>
                        <a:prstGeom prst="rect"/>
                        <a:ln/>
                      </pic:spPr>
                    </pic:pic>
                  </a:graphicData>
                </a:graphic>
              </wp:anchor>
            </w:drawing>
          </mc:Fallback>
        </mc:AlternateContent>
      </w:r>
    </w:p>
    <w:p w14:paraId="340E37C7" w14:textId="36E64C13" w:rsidR="00941C72" w:rsidRDefault="00717CA1" w:rsidP="00A56BBC">
      <w:pPr>
        <w:pBdr>
          <w:top w:val="nil"/>
          <w:left w:val="nil"/>
          <w:bottom w:val="nil"/>
          <w:right w:val="nil"/>
          <w:between w:val="nil"/>
        </w:pBdr>
        <w:spacing w:after="0" w:line="240" w:lineRule="auto"/>
        <w:jc w:val="both"/>
        <w:rPr>
          <w:rFonts w:ascii="Times New Roman" w:eastAsia="Times New Roman" w:hAnsi="Times New Roman" w:cs="Times New Roman"/>
          <w:b/>
          <w:color w:val="000000"/>
        </w:rPr>
        <w:sectPr w:rsidR="00941C72">
          <w:headerReference w:type="even" r:id="rId19"/>
          <w:headerReference w:type="default" r:id="rId20"/>
          <w:footerReference w:type="even" r:id="rId21"/>
          <w:footerReference w:type="default" r:id="rId22"/>
          <w:pgSz w:w="11906" w:h="16838"/>
          <w:pgMar w:top="1701" w:right="1418" w:bottom="1701" w:left="1701" w:header="720" w:footer="720" w:gutter="0"/>
          <w:pgNumType w:start="1"/>
          <w:cols w:space="720" w:equalWidth="0">
            <w:col w:w="9360"/>
          </w:cols>
        </w:sectPr>
      </w:pPr>
      <w:r>
        <w:t xml:space="preserve">         </w:t>
      </w:r>
    </w:p>
    <w:p w14:paraId="207E92C1" w14:textId="77777777" w:rsidR="00941C72" w:rsidRDefault="00717CA1">
      <w:pPr>
        <w:pBdr>
          <w:top w:val="nil"/>
          <w:left w:val="nil"/>
          <w:bottom w:val="nil"/>
          <w:right w:val="nil"/>
          <w:between w:val="nil"/>
        </w:pBdr>
        <w:spacing w:after="240" w:line="240"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PENDAHULUAN</w:t>
      </w:r>
    </w:p>
    <w:p w14:paraId="55C06E62" w14:textId="729EBD6D" w:rsidR="006E72B1" w:rsidRDefault="0086110B" w:rsidP="0086110B">
      <w:pPr>
        <w:spacing w:after="0" w:line="240" w:lineRule="auto"/>
        <w:ind w:firstLine="426"/>
        <w:jc w:val="both"/>
        <w:rPr>
          <w:rFonts w:ascii="Times New Roman" w:eastAsia="Times New Roman" w:hAnsi="Times New Roman" w:cs="Times New Roman"/>
          <w:sz w:val="24"/>
          <w:szCs w:val="24"/>
        </w:rPr>
      </w:pPr>
      <w:r w:rsidRPr="0086110B">
        <w:rPr>
          <w:rFonts w:ascii="Times New Roman" w:eastAsia="Times New Roman" w:hAnsi="Times New Roman" w:cs="Times New Roman"/>
          <w:sz w:val="24"/>
          <w:szCs w:val="24"/>
        </w:rPr>
        <w:t>Saat ini Timbal telah banyak dimanfaatkan sebagai material perisai radiasi dalam aplikasi radiodiagnostik, radioterapi dan kedokteran nuklir. Material ini memiliki densitas, nomor atom, dan koefisien atenuasi linier yang tinggi seh</w:t>
      </w:r>
      <w:r w:rsidR="00257841">
        <w:rPr>
          <w:rFonts w:ascii="Times New Roman" w:eastAsia="Times New Roman" w:hAnsi="Times New Roman" w:cs="Times New Roman"/>
          <w:sz w:val="24"/>
          <w:szCs w:val="24"/>
        </w:rPr>
        <w:t>ingga dapat mengatenuasi sinar-X</w:t>
      </w:r>
      <w:r w:rsidR="003A7B50">
        <w:rPr>
          <w:rFonts w:ascii="Times New Roman" w:eastAsia="Times New Roman" w:hAnsi="Times New Roman" w:cs="Times New Roman"/>
          <w:sz w:val="24"/>
          <w:szCs w:val="24"/>
          <w:lang w:val="en-US"/>
        </w:rPr>
        <w:t xml:space="preserve"> </w:t>
      </w:r>
      <w:r w:rsidRPr="0086110B">
        <w:rPr>
          <w:rFonts w:ascii="Times New Roman" w:eastAsia="Times New Roman" w:hAnsi="Times New Roman" w:cs="Times New Roman"/>
          <w:sz w:val="24"/>
          <w:szCs w:val="24"/>
        </w:rPr>
        <w:t xml:space="preserve"> dengan baik. Namun material ini dapat berbahaya jika masuk ke dalam tubuh baik tertelan atau terhirup Timbal atau bahan yang terkontaminasi Timbal</w:t>
      </w:r>
      <w:r w:rsidR="006E72B1">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24"/>
            <w:szCs w:val="24"/>
            <w:lang w:val="en-US"/>
          </w:rPr>
          <w:id w:val="-1843229870"/>
          <w:citation/>
        </w:sdtPr>
        <w:sdtEndPr/>
        <w:sdtContent>
          <w:r w:rsidR="006E72B1">
            <w:rPr>
              <w:rFonts w:ascii="Times New Roman" w:eastAsia="Times New Roman" w:hAnsi="Times New Roman" w:cs="Times New Roman"/>
              <w:sz w:val="24"/>
              <w:szCs w:val="24"/>
              <w:lang w:val="en-US"/>
            </w:rPr>
            <w:fldChar w:fldCharType="begin"/>
          </w:r>
          <w:r w:rsidR="00A62B0E">
            <w:rPr>
              <w:rFonts w:ascii="Times New Roman" w:eastAsia="Times New Roman" w:hAnsi="Times New Roman" w:cs="Times New Roman"/>
              <w:sz w:val="24"/>
              <w:szCs w:val="24"/>
              <w:lang w:val="en-US"/>
            </w:rPr>
            <w:instrText xml:space="preserve">CITATION RCK96 \l 1033 </w:instrText>
          </w:r>
          <w:r w:rsidR="006E72B1">
            <w:rPr>
              <w:rFonts w:ascii="Times New Roman" w:eastAsia="Times New Roman" w:hAnsi="Times New Roman" w:cs="Times New Roman"/>
              <w:sz w:val="24"/>
              <w:szCs w:val="24"/>
              <w:lang w:val="en-US"/>
            </w:rPr>
            <w:fldChar w:fldCharType="separate"/>
          </w:r>
          <w:r w:rsidR="00A62B0E" w:rsidRPr="00A62B0E">
            <w:rPr>
              <w:rFonts w:ascii="Times New Roman" w:eastAsia="Times New Roman" w:hAnsi="Times New Roman" w:cs="Times New Roman"/>
              <w:noProof/>
              <w:sz w:val="24"/>
              <w:szCs w:val="24"/>
              <w:lang w:val="en-US"/>
            </w:rPr>
            <w:t>[1]</w:t>
          </w:r>
          <w:r w:rsidR="006E72B1">
            <w:rPr>
              <w:rFonts w:ascii="Times New Roman" w:eastAsia="Times New Roman" w:hAnsi="Times New Roman" w:cs="Times New Roman"/>
              <w:sz w:val="24"/>
              <w:szCs w:val="24"/>
              <w:lang w:val="en-US"/>
            </w:rPr>
            <w:fldChar w:fldCharType="end"/>
          </w:r>
        </w:sdtContent>
      </w:sdt>
      <w:r w:rsidRPr="0086110B">
        <w:rPr>
          <w:rFonts w:ascii="Times New Roman" w:eastAsia="Times New Roman" w:hAnsi="Times New Roman" w:cs="Times New Roman"/>
          <w:sz w:val="24"/>
          <w:szCs w:val="24"/>
        </w:rPr>
        <w:t>.</w:t>
      </w:r>
    </w:p>
    <w:p w14:paraId="6DA85166" w14:textId="526DF2D5" w:rsidR="0086110B" w:rsidRPr="0086110B" w:rsidRDefault="0086110B" w:rsidP="0086110B">
      <w:pPr>
        <w:spacing w:after="0" w:line="240" w:lineRule="auto"/>
        <w:ind w:firstLine="426"/>
        <w:jc w:val="both"/>
        <w:rPr>
          <w:rFonts w:ascii="Times New Roman" w:eastAsia="Times New Roman" w:hAnsi="Times New Roman" w:cs="Times New Roman"/>
          <w:sz w:val="24"/>
          <w:szCs w:val="24"/>
        </w:rPr>
      </w:pPr>
      <w:r w:rsidRPr="0086110B">
        <w:rPr>
          <w:rFonts w:ascii="Times New Roman" w:eastAsia="Times New Roman" w:hAnsi="Times New Roman" w:cs="Times New Roman"/>
          <w:sz w:val="24"/>
          <w:szCs w:val="24"/>
        </w:rPr>
        <w:t xml:space="preserve">Material kandidat perisai radiasi lainnya yang berguna untuk mengatenuasi foton adalah Tungsten yang merupakan material </w:t>
      </w:r>
      <w:r w:rsidRPr="0086110B">
        <w:rPr>
          <w:rFonts w:ascii="Times New Roman" w:eastAsia="Times New Roman" w:hAnsi="Times New Roman" w:cs="Times New Roman"/>
          <w:sz w:val="24"/>
          <w:szCs w:val="24"/>
        </w:rPr>
        <w:t>non-toxic. Selain itu, Tungsten memiliki densitas tinggi dan sifat perisai yang lebih baik dibandingkan dengan Timbal. Densitas dan nomor atom Tungsten masing-masing adalah 19.3 gr/cm</w:t>
      </w:r>
      <w:r w:rsidRPr="00257841">
        <w:rPr>
          <w:rFonts w:ascii="Times New Roman" w:eastAsia="Times New Roman" w:hAnsi="Times New Roman" w:cs="Times New Roman"/>
          <w:sz w:val="24"/>
          <w:szCs w:val="24"/>
          <w:vertAlign w:val="superscript"/>
        </w:rPr>
        <w:t>3</w:t>
      </w:r>
      <w:r w:rsidRPr="0086110B">
        <w:rPr>
          <w:rFonts w:ascii="Times New Roman" w:eastAsia="Times New Roman" w:hAnsi="Times New Roman" w:cs="Times New Roman"/>
          <w:sz w:val="24"/>
          <w:szCs w:val="24"/>
        </w:rPr>
        <w:t xml:space="preserve"> dan 74. Penggunaan Tungsten sebagai perisai radiasi telah dilakukan oleh beberapa pene</w:t>
      </w:r>
      <w:r w:rsidR="00024C74">
        <w:rPr>
          <w:rFonts w:ascii="Times New Roman" w:eastAsia="Times New Roman" w:hAnsi="Times New Roman" w:cs="Times New Roman"/>
          <w:sz w:val="24"/>
          <w:szCs w:val="24"/>
        </w:rPr>
        <w:t>liti sebelumnya. AbuElRoos dkk</w:t>
      </w:r>
      <w:r w:rsidRPr="0086110B">
        <w:rPr>
          <w:rFonts w:ascii="Times New Roman" w:eastAsia="Times New Roman" w:hAnsi="Times New Roman" w:cs="Times New Roman"/>
          <w:sz w:val="24"/>
          <w:szCs w:val="24"/>
        </w:rPr>
        <w:t>. (2020) meng-gunakan material tungsten carbide sebagai perisai radiasi foton. Tungsten carbide memiliki half value layer dan mean free path yang rendah dibandingkan dengan Timbal pada semua variasi ketebalan dan energi foton sehingga material ini sangat baik digunakan sebagai perisai</w:t>
      </w:r>
      <w:r w:rsidR="006E72B1">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24"/>
            <w:szCs w:val="24"/>
            <w:lang w:val="en-US"/>
          </w:rPr>
          <w:id w:val="279761615"/>
          <w:citation/>
        </w:sdtPr>
        <w:sdtEndPr/>
        <w:sdtContent>
          <w:r w:rsidR="006E72B1">
            <w:rPr>
              <w:rFonts w:ascii="Times New Roman" w:eastAsia="Times New Roman" w:hAnsi="Times New Roman" w:cs="Times New Roman"/>
              <w:sz w:val="24"/>
              <w:szCs w:val="24"/>
              <w:lang w:val="en-US"/>
            </w:rPr>
            <w:fldChar w:fldCharType="begin"/>
          </w:r>
          <w:r w:rsidR="00A62B0E">
            <w:rPr>
              <w:rFonts w:ascii="Times New Roman" w:eastAsia="Times New Roman" w:hAnsi="Times New Roman" w:cs="Times New Roman"/>
              <w:sz w:val="24"/>
              <w:szCs w:val="24"/>
              <w:lang w:val="en-US"/>
            </w:rPr>
            <w:instrText xml:space="preserve">CITATION Nad20 \l 1033 </w:instrText>
          </w:r>
          <w:r w:rsidR="006E72B1">
            <w:rPr>
              <w:rFonts w:ascii="Times New Roman" w:eastAsia="Times New Roman" w:hAnsi="Times New Roman" w:cs="Times New Roman"/>
              <w:sz w:val="24"/>
              <w:szCs w:val="24"/>
              <w:lang w:val="en-US"/>
            </w:rPr>
            <w:fldChar w:fldCharType="separate"/>
          </w:r>
          <w:r w:rsidR="00A62B0E" w:rsidRPr="00A62B0E">
            <w:rPr>
              <w:rFonts w:ascii="Times New Roman" w:eastAsia="Times New Roman" w:hAnsi="Times New Roman" w:cs="Times New Roman"/>
              <w:noProof/>
              <w:sz w:val="24"/>
              <w:szCs w:val="24"/>
              <w:lang w:val="en-US"/>
            </w:rPr>
            <w:t>[2]</w:t>
          </w:r>
          <w:r w:rsidR="006E72B1">
            <w:rPr>
              <w:rFonts w:ascii="Times New Roman" w:eastAsia="Times New Roman" w:hAnsi="Times New Roman" w:cs="Times New Roman"/>
              <w:sz w:val="24"/>
              <w:szCs w:val="24"/>
              <w:lang w:val="en-US"/>
            </w:rPr>
            <w:fldChar w:fldCharType="end"/>
          </w:r>
        </w:sdtContent>
      </w:sdt>
      <w:r w:rsidRPr="0086110B">
        <w:rPr>
          <w:rFonts w:ascii="Times New Roman" w:eastAsia="Times New Roman" w:hAnsi="Times New Roman" w:cs="Times New Roman"/>
          <w:sz w:val="24"/>
          <w:szCs w:val="24"/>
        </w:rPr>
        <w:t xml:space="preserve">. Selain itu, Kim (2021) menemukan bahwa di masa </w:t>
      </w:r>
      <w:r w:rsidRPr="0086110B">
        <w:rPr>
          <w:rFonts w:ascii="Times New Roman" w:eastAsia="Times New Roman" w:hAnsi="Times New Roman" w:cs="Times New Roman"/>
          <w:sz w:val="24"/>
          <w:szCs w:val="24"/>
        </w:rPr>
        <w:lastRenderedPageBreak/>
        <w:t>depan, perisai radiasi berbahan Tungsten murni dapat menggantikan penggunaan Timbal karena memiliki reprodu</w:t>
      </w:r>
      <w:r w:rsidR="006E72B1">
        <w:rPr>
          <w:rFonts w:ascii="Times New Roman" w:eastAsia="Times New Roman" w:hAnsi="Times New Roman" w:cs="Times New Roman"/>
          <w:sz w:val="24"/>
          <w:szCs w:val="24"/>
          <w:lang w:val="en-US"/>
        </w:rPr>
        <w:t>k</w:t>
      </w:r>
      <w:r w:rsidRPr="0086110B">
        <w:rPr>
          <w:rFonts w:ascii="Times New Roman" w:eastAsia="Times New Roman" w:hAnsi="Times New Roman" w:cs="Times New Roman"/>
          <w:sz w:val="24"/>
          <w:szCs w:val="24"/>
        </w:rPr>
        <w:t>sibilitas yang tinggi</w:t>
      </w:r>
      <w:r w:rsidR="006E72B1">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24"/>
            <w:szCs w:val="24"/>
            <w:lang w:val="en-US"/>
          </w:rPr>
          <w:id w:val="1745674144"/>
          <w:citation/>
        </w:sdtPr>
        <w:sdtEndPr/>
        <w:sdtContent>
          <w:r w:rsidR="006E72B1">
            <w:rPr>
              <w:rFonts w:ascii="Times New Roman" w:eastAsia="Times New Roman" w:hAnsi="Times New Roman" w:cs="Times New Roman"/>
              <w:sz w:val="24"/>
              <w:szCs w:val="24"/>
              <w:lang w:val="en-US"/>
            </w:rPr>
            <w:fldChar w:fldCharType="begin"/>
          </w:r>
          <w:r w:rsidR="006E72B1">
            <w:rPr>
              <w:rFonts w:ascii="Times New Roman" w:eastAsia="Times New Roman" w:hAnsi="Times New Roman" w:cs="Times New Roman"/>
              <w:sz w:val="24"/>
              <w:szCs w:val="24"/>
              <w:lang w:val="en-US"/>
            </w:rPr>
            <w:instrText xml:space="preserve"> CITATION Seo21 \l 1033 </w:instrText>
          </w:r>
          <w:r w:rsidR="006E72B1">
            <w:rPr>
              <w:rFonts w:ascii="Times New Roman" w:eastAsia="Times New Roman" w:hAnsi="Times New Roman" w:cs="Times New Roman"/>
              <w:sz w:val="24"/>
              <w:szCs w:val="24"/>
              <w:lang w:val="en-US"/>
            </w:rPr>
            <w:fldChar w:fldCharType="separate"/>
          </w:r>
          <w:r w:rsidR="006E72B1" w:rsidRPr="006E72B1">
            <w:rPr>
              <w:rFonts w:ascii="Times New Roman" w:eastAsia="Times New Roman" w:hAnsi="Times New Roman" w:cs="Times New Roman"/>
              <w:noProof/>
              <w:sz w:val="24"/>
              <w:szCs w:val="24"/>
              <w:lang w:val="en-US"/>
            </w:rPr>
            <w:t>[3]</w:t>
          </w:r>
          <w:r w:rsidR="006E72B1">
            <w:rPr>
              <w:rFonts w:ascii="Times New Roman" w:eastAsia="Times New Roman" w:hAnsi="Times New Roman" w:cs="Times New Roman"/>
              <w:sz w:val="24"/>
              <w:szCs w:val="24"/>
              <w:lang w:val="en-US"/>
            </w:rPr>
            <w:fldChar w:fldCharType="end"/>
          </w:r>
        </w:sdtContent>
      </w:sdt>
      <w:r w:rsidRPr="0086110B">
        <w:rPr>
          <w:rFonts w:ascii="Times New Roman" w:eastAsia="Times New Roman" w:hAnsi="Times New Roman" w:cs="Times New Roman"/>
          <w:sz w:val="24"/>
          <w:szCs w:val="24"/>
        </w:rPr>
        <w:t>.</w:t>
      </w:r>
    </w:p>
    <w:p w14:paraId="6D47A060" w14:textId="56F9F6FB" w:rsidR="0086110B" w:rsidRPr="0086110B" w:rsidRDefault="0086110B" w:rsidP="0086110B">
      <w:pPr>
        <w:spacing w:after="0" w:line="240" w:lineRule="auto"/>
        <w:ind w:firstLine="426"/>
        <w:jc w:val="both"/>
        <w:rPr>
          <w:rFonts w:ascii="Times New Roman" w:eastAsia="Times New Roman" w:hAnsi="Times New Roman" w:cs="Times New Roman"/>
          <w:sz w:val="24"/>
          <w:szCs w:val="24"/>
        </w:rPr>
      </w:pPr>
      <w:r w:rsidRPr="0086110B">
        <w:rPr>
          <w:rFonts w:ascii="Times New Roman" w:eastAsia="Times New Roman" w:hAnsi="Times New Roman" w:cs="Times New Roman"/>
          <w:sz w:val="24"/>
          <w:szCs w:val="24"/>
        </w:rPr>
        <w:t xml:space="preserve">Studi perisai radiasi pada umumnya dilakukan secara eksperimen maupun simulasi. Beberapa simulasi perisai menggunakan algoritma Monte Carlo (MC) yang umum digunakan dalam bidang fisika medis. Perangkat lunak berbasis MC yang umum digunakan dalam bidang ini adalah EGSnrc, MCNP, PHITS, dan Geant4. Penelitian kami sebelumnya menggunakan perangkat lunak EGSnrc dalam mengevaluasi performa material Besi dan Timbal dalam sebagai perisai radiasi foton </w:t>
      </w:r>
      <w:sdt>
        <w:sdtPr>
          <w:rPr>
            <w:rFonts w:ascii="Times New Roman" w:eastAsia="Times New Roman" w:hAnsi="Times New Roman" w:cs="Times New Roman"/>
            <w:sz w:val="24"/>
            <w:szCs w:val="24"/>
          </w:rPr>
          <w:id w:val="1156345683"/>
          <w:citation/>
        </w:sdtPr>
        <w:sdtEndPr/>
        <w:sdtContent>
          <w:r w:rsidR="005E2F3A">
            <w:rPr>
              <w:rFonts w:ascii="Times New Roman" w:eastAsia="Times New Roman" w:hAnsi="Times New Roman" w:cs="Times New Roman"/>
              <w:sz w:val="24"/>
              <w:szCs w:val="24"/>
            </w:rPr>
            <w:fldChar w:fldCharType="begin"/>
          </w:r>
          <w:r w:rsidR="005E2F3A">
            <w:rPr>
              <w:rFonts w:ascii="Times New Roman" w:eastAsia="Times New Roman" w:hAnsi="Times New Roman" w:cs="Times New Roman"/>
              <w:sz w:val="24"/>
              <w:szCs w:val="24"/>
              <w:lang w:val="en-US"/>
            </w:rPr>
            <w:instrText xml:space="preserve"> CITATION Sit22 \l 1033 </w:instrText>
          </w:r>
          <w:r w:rsidR="005E2F3A">
            <w:rPr>
              <w:rFonts w:ascii="Times New Roman" w:eastAsia="Times New Roman" w:hAnsi="Times New Roman" w:cs="Times New Roman"/>
              <w:sz w:val="24"/>
              <w:szCs w:val="24"/>
            </w:rPr>
            <w:fldChar w:fldCharType="separate"/>
          </w:r>
          <w:r w:rsidR="005E2F3A" w:rsidRPr="005E2F3A">
            <w:rPr>
              <w:rFonts w:ascii="Times New Roman" w:eastAsia="Times New Roman" w:hAnsi="Times New Roman" w:cs="Times New Roman"/>
              <w:noProof/>
              <w:sz w:val="24"/>
              <w:szCs w:val="24"/>
              <w:lang w:val="en-US"/>
            </w:rPr>
            <w:t>[4]</w:t>
          </w:r>
          <w:r w:rsidR="005E2F3A">
            <w:rPr>
              <w:rFonts w:ascii="Times New Roman" w:eastAsia="Times New Roman" w:hAnsi="Times New Roman" w:cs="Times New Roman"/>
              <w:sz w:val="24"/>
              <w:szCs w:val="24"/>
            </w:rPr>
            <w:fldChar w:fldCharType="end"/>
          </w:r>
        </w:sdtContent>
      </w:sdt>
      <w:r w:rsidRPr="0086110B">
        <w:rPr>
          <w:rFonts w:ascii="Times New Roman" w:eastAsia="Times New Roman" w:hAnsi="Times New Roman" w:cs="Times New Roman"/>
          <w:sz w:val="24"/>
          <w:szCs w:val="24"/>
        </w:rPr>
        <w:t xml:space="preserve">. Selain itu, beberapa penelitian simulasi perisai radiasi berbasis glass telah dilakukan dengan menggunakan perangkat lunak MCNP </w:t>
      </w:r>
      <w:sdt>
        <w:sdtPr>
          <w:rPr>
            <w:rFonts w:ascii="Times New Roman" w:eastAsia="Times New Roman" w:hAnsi="Times New Roman" w:cs="Times New Roman"/>
            <w:sz w:val="24"/>
            <w:szCs w:val="24"/>
          </w:rPr>
          <w:id w:val="-1884095715"/>
          <w:citation/>
        </w:sdtPr>
        <w:sdtEndPr/>
        <w:sdtContent>
          <w:r w:rsidR="0084643F">
            <w:rPr>
              <w:rFonts w:ascii="Times New Roman" w:eastAsia="Times New Roman" w:hAnsi="Times New Roman" w:cs="Times New Roman"/>
              <w:sz w:val="24"/>
              <w:szCs w:val="24"/>
            </w:rPr>
            <w:fldChar w:fldCharType="begin"/>
          </w:r>
          <w:r w:rsidR="00A62B0E">
            <w:rPr>
              <w:rFonts w:ascii="Times New Roman" w:eastAsia="Times New Roman" w:hAnsi="Times New Roman" w:cs="Times New Roman"/>
              <w:sz w:val="24"/>
              <w:szCs w:val="24"/>
              <w:lang w:val="en-US"/>
            </w:rPr>
            <w:instrText xml:space="preserve">CITATION Isk21 \l 1033 </w:instrText>
          </w:r>
          <w:r w:rsidR="0084643F">
            <w:rPr>
              <w:rFonts w:ascii="Times New Roman" w:eastAsia="Times New Roman" w:hAnsi="Times New Roman" w:cs="Times New Roman"/>
              <w:sz w:val="24"/>
              <w:szCs w:val="24"/>
            </w:rPr>
            <w:fldChar w:fldCharType="separate"/>
          </w:r>
          <w:r w:rsidR="00A62B0E" w:rsidRPr="00A62B0E">
            <w:rPr>
              <w:rFonts w:ascii="Times New Roman" w:eastAsia="Times New Roman" w:hAnsi="Times New Roman" w:cs="Times New Roman"/>
              <w:noProof/>
              <w:sz w:val="24"/>
              <w:szCs w:val="24"/>
              <w:lang w:val="en-US"/>
            </w:rPr>
            <w:t>[5]</w:t>
          </w:r>
          <w:r w:rsidR="0084643F">
            <w:rPr>
              <w:rFonts w:ascii="Times New Roman" w:eastAsia="Times New Roman" w:hAnsi="Times New Roman" w:cs="Times New Roman"/>
              <w:sz w:val="24"/>
              <w:szCs w:val="24"/>
            </w:rPr>
            <w:fldChar w:fldCharType="end"/>
          </w:r>
        </w:sdtContent>
      </w:sdt>
      <w:sdt>
        <w:sdtPr>
          <w:rPr>
            <w:rFonts w:ascii="Times New Roman" w:eastAsia="Times New Roman" w:hAnsi="Times New Roman" w:cs="Times New Roman"/>
            <w:sz w:val="24"/>
            <w:szCs w:val="24"/>
          </w:rPr>
          <w:id w:val="-1974590782"/>
          <w:citation/>
        </w:sdtPr>
        <w:sdtEndPr/>
        <w:sdtContent>
          <w:r w:rsidR="0084643F">
            <w:rPr>
              <w:rFonts w:ascii="Times New Roman" w:eastAsia="Times New Roman" w:hAnsi="Times New Roman" w:cs="Times New Roman"/>
              <w:sz w:val="24"/>
              <w:szCs w:val="24"/>
            </w:rPr>
            <w:fldChar w:fldCharType="begin"/>
          </w:r>
          <w:r w:rsidR="00A62B0E">
            <w:rPr>
              <w:rFonts w:ascii="Times New Roman" w:eastAsia="Times New Roman" w:hAnsi="Times New Roman" w:cs="Times New Roman"/>
              <w:sz w:val="24"/>
              <w:szCs w:val="24"/>
              <w:lang w:val="en-US"/>
            </w:rPr>
            <w:instrText xml:space="preserve">CITATION Sha18 \l 1033 </w:instrText>
          </w:r>
          <w:r w:rsidR="0084643F">
            <w:rPr>
              <w:rFonts w:ascii="Times New Roman" w:eastAsia="Times New Roman" w:hAnsi="Times New Roman" w:cs="Times New Roman"/>
              <w:sz w:val="24"/>
              <w:szCs w:val="24"/>
            </w:rPr>
            <w:fldChar w:fldCharType="separate"/>
          </w:r>
          <w:r w:rsidR="00A62B0E">
            <w:rPr>
              <w:rFonts w:ascii="Times New Roman" w:eastAsia="Times New Roman" w:hAnsi="Times New Roman" w:cs="Times New Roman"/>
              <w:noProof/>
              <w:sz w:val="24"/>
              <w:szCs w:val="24"/>
              <w:lang w:val="en-US"/>
            </w:rPr>
            <w:t xml:space="preserve"> </w:t>
          </w:r>
          <w:r w:rsidR="00A62B0E" w:rsidRPr="00A62B0E">
            <w:rPr>
              <w:rFonts w:ascii="Times New Roman" w:eastAsia="Times New Roman" w:hAnsi="Times New Roman" w:cs="Times New Roman"/>
              <w:noProof/>
              <w:sz w:val="24"/>
              <w:szCs w:val="24"/>
              <w:lang w:val="en-US"/>
            </w:rPr>
            <w:t>[6]</w:t>
          </w:r>
          <w:r w:rsidR="0084643F">
            <w:rPr>
              <w:rFonts w:ascii="Times New Roman" w:eastAsia="Times New Roman" w:hAnsi="Times New Roman" w:cs="Times New Roman"/>
              <w:sz w:val="24"/>
              <w:szCs w:val="24"/>
            </w:rPr>
            <w:fldChar w:fldCharType="end"/>
          </w:r>
        </w:sdtContent>
      </w:sdt>
      <w:r w:rsidRPr="0086110B">
        <w:rPr>
          <w:rFonts w:ascii="Times New Roman" w:eastAsia="Times New Roman" w:hAnsi="Times New Roman" w:cs="Times New Roman"/>
          <w:sz w:val="24"/>
          <w:szCs w:val="24"/>
        </w:rPr>
        <w:t>.</w:t>
      </w:r>
    </w:p>
    <w:p w14:paraId="37549B17" w14:textId="277DB16E" w:rsidR="00941C72" w:rsidRDefault="0086110B" w:rsidP="0086110B">
      <w:pPr>
        <w:spacing w:after="0" w:line="240" w:lineRule="auto"/>
        <w:ind w:firstLine="426"/>
        <w:jc w:val="both"/>
        <w:rPr>
          <w:rFonts w:ascii="Times New Roman" w:eastAsia="Times New Roman" w:hAnsi="Times New Roman" w:cs="Times New Roman"/>
          <w:sz w:val="24"/>
          <w:szCs w:val="24"/>
        </w:rPr>
      </w:pPr>
      <w:r w:rsidRPr="0086110B">
        <w:rPr>
          <w:rFonts w:ascii="Times New Roman" w:eastAsia="Times New Roman" w:hAnsi="Times New Roman" w:cs="Times New Roman"/>
          <w:sz w:val="24"/>
          <w:szCs w:val="24"/>
        </w:rPr>
        <w:t>Dalam penelitian ini dilakukan evaluasi efektivitas penggunaan material Tungsten sebagai material perisai dalam mengatenuasi partikel proton berenergi 2, 3.3, dan 5 MeV.</w:t>
      </w:r>
    </w:p>
    <w:p w14:paraId="758E6C80" w14:textId="0D2E178D" w:rsidR="00941C72" w:rsidRDefault="00717CA1">
      <w:pPr>
        <w:spacing w:before="240"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METODE PENELITIAN</w:t>
      </w:r>
    </w:p>
    <w:p w14:paraId="08D426D6" w14:textId="30050697" w:rsidR="0086110B" w:rsidRPr="0086110B" w:rsidRDefault="0086110B" w:rsidP="0086110B">
      <w:pPr>
        <w:pBdr>
          <w:top w:val="nil"/>
          <w:left w:val="nil"/>
          <w:bottom w:val="nil"/>
          <w:right w:val="nil"/>
          <w:between w:val="nil"/>
        </w:pBdr>
        <w:spacing w:after="0" w:line="240" w:lineRule="auto"/>
        <w:ind w:firstLine="425"/>
        <w:jc w:val="both"/>
        <w:rPr>
          <w:rFonts w:ascii="Times New Roman" w:eastAsia="Times New Roman" w:hAnsi="Times New Roman" w:cs="Times New Roman"/>
          <w:color w:val="000000"/>
          <w:sz w:val="24"/>
          <w:szCs w:val="24"/>
        </w:rPr>
      </w:pPr>
      <w:bookmarkStart w:id="0" w:name="_heading=h.1fob9te" w:colFirst="0" w:colLast="0"/>
      <w:bookmarkEnd w:id="0"/>
      <w:r w:rsidRPr="0086110B">
        <w:rPr>
          <w:rFonts w:ascii="Times New Roman" w:eastAsia="Times New Roman" w:hAnsi="Times New Roman" w:cs="Times New Roman"/>
          <w:color w:val="000000"/>
          <w:sz w:val="24"/>
          <w:szCs w:val="24"/>
        </w:rPr>
        <w:t xml:space="preserve">Penelitian ini dilakukan dengan menggunakan simulasi Monte Carlo. Salah satu perangkat analisis radiasi yang berbasiskan metode Monte Carlo yang dapat </w:t>
      </w:r>
      <w:r w:rsidRPr="0086110B">
        <w:rPr>
          <w:rFonts w:ascii="Times New Roman" w:eastAsia="Times New Roman" w:hAnsi="Times New Roman" w:cs="Times New Roman"/>
          <w:color w:val="000000"/>
          <w:sz w:val="24"/>
          <w:szCs w:val="24"/>
        </w:rPr>
        <w:t xml:space="preserve">menggambarkan transport partikel di dalam medium homogen dan inhomogen adalah </w:t>
      </w:r>
      <w:r w:rsidRPr="006E72B1">
        <w:rPr>
          <w:rFonts w:ascii="Times New Roman" w:eastAsia="Times New Roman" w:hAnsi="Times New Roman" w:cs="Times New Roman"/>
          <w:i/>
          <w:color w:val="000000"/>
          <w:sz w:val="24"/>
          <w:szCs w:val="24"/>
        </w:rPr>
        <w:t>Particle and Heavy Ion Transport System</w:t>
      </w:r>
      <w:r w:rsidRPr="0086110B">
        <w:rPr>
          <w:rFonts w:ascii="Times New Roman" w:eastAsia="Times New Roman" w:hAnsi="Times New Roman" w:cs="Times New Roman"/>
          <w:color w:val="000000"/>
          <w:sz w:val="24"/>
          <w:szCs w:val="24"/>
        </w:rPr>
        <w:t xml:space="preserve"> (PHITS)</w:t>
      </w:r>
      <w:r w:rsidR="0084643F">
        <w:rPr>
          <w:rFonts w:ascii="Times New Roman" w:eastAsia="Times New Roman" w:hAnsi="Times New Roman" w:cs="Times New Roman"/>
          <w:color w:val="000000"/>
          <w:sz w:val="24"/>
          <w:szCs w:val="24"/>
          <w:lang w:val="en-US"/>
        </w:rPr>
        <w:t xml:space="preserve"> </w:t>
      </w:r>
      <w:sdt>
        <w:sdtPr>
          <w:rPr>
            <w:rFonts w:ascii="Times New Roman" w:eastAsia="Times New Roman" w:hAnsi="Times New Roman" w:cs="Times New Roman"/>
            <w:color w:val="000000"/>
            <w:sz w:val="24"/>
            <w:szCs w:val="24"/>
            <w:lang w:val="en-US"/>
          </w:rPr>
          <w:id w:val="540013840"/>
          <w:citation/>
        </w:sdtPr>
        <w:sdtEndPr/>
        <w:sdtContent>
          <w:r w:rsidR="0084643F">
            <w:rPr>
              <w:rFonts w:ascii="Times New Roman" w:eastAsia="Times New Roman" w:hAnsi="Times New Roman" w:cs="Times New Roman"/>
              <w:color w:val="000000"/>
              <w:sz w:val="24"/>
              <w:szCs w:val="24"/>
              <w:lang w:val="en-US"/>
            </w:rPr>
            <w:fldChar w:fldCharType="begin"/>
          </w:r>
          <w:r w:rsidR="00A62B0E">
            <w:rPr>
              <w:rFonts w:ascii="Times New Roman" w:eastAsia="Times New Roman" w:hAnsi="Times New Roman" w:cs="Times New Roman"/>
              <w:color w:val="000000"/>
              <w:sz w:val="24"/>
              <w:szCs w:val="24"/>
              <w:lang w:val="en-US"/>
            </w:rPr>
            <w:instrText xml:space="preserve">CITATION Tat18 \l 1033 </w:instrText>
          </w:r>
          <w:r w:rsidR="0084643F">
            <w:rPr>
              <w:rFonts w:ascii="Times New Roman" w:eastAsia="Times New Roman" w:hAnsi="Times New Roman" w:cs="Times New Roman"/>
              <w:color w:val="000000"/>
              <w:sz w:val="24"/>
              <w:szCs w:val="24"/>
              <w:lang w:val="en-US"/>
            </w:rPr>
            <w:fldChar w:fldCharType="separate"/>
          </w:r>
          <w:r w:rsidR="00A62B0E" w:rsidRPr="00A62B0E">
            <w:rPr>
              <w:rFonts w:ascii="Times New Roman" w:eastAsia="Times New Roman" w:hAnsi="Times New Roman" w:cs="Times New Roman"/>
              <w:noProof/>
              <w:color w:val="000000"/>
              <w:sz w:val="24"/>
              <w:szCs w:val="24"/>
              <w:lang w:val="en-US"/>
            </w:rPr>
            <w:t>[7]</w:t>
          </w:r>
          <w:r w:rsidR="0084643F">
            <w:rPr>
              <w:rFonts w:ascii="Times New Roman" w:eastAsia="Times New Roman" w:hAnsi="Times New Roman" w:cs="Times New Roman"/>
              <w:color w:val="000000"/>
              <w:sz w:val="24"/>
              <w:szCs w:val="24"/>
              <w:lang w:val="en-US"/>
            </w:rPr>
            <w:fldChar w:fldCharType="end"/>
          </w:r>
        </w:sdtContent>
      </w:sdt>
      <w:r w:rsidRPr="0086110B">
        <w:rPr>
          <w:rFonts w:ascii="Times New Roman" w:eastAsia="Times New Roman" w:hAnsi="Times New Roman" w:cs="Times New Roman"/>
          <w:color w:val="000000"/>
          <w:sz w:val="24"/>
          <w:szCs w:val="24"/>
        </w:rPr>
        <w:t>. Sebelum melakukan simulasi, geometri dan material yang akan dimodelkan harus diketahui untuk menggambarkan simulasi yang akan dilakukan. Desain simulasi bidang xz yang dilakukan dalam penelitian ini ditampilkan pada Gambar 1.</w:t>
      </w:r>
    </w:p>
    <w:p w14:paraId="4DE292EB" w14:textId="3B7E83B9" w:rsidR="0086110B" w:rsidRDefault="0086110B" w:rsidP="0086110B">
      <w:pPr>
        <w:pBdr>
          <w:top w:val="nil"/>
          <w:left w:val="nil"/>
          <w:bottom w:val="nil"/>
          <w:right w:val="nil"/>
          <w:between w:val="nil"/>
        </w:pBdr>
        <w:spacing w:after="0" w:line="240" w:lineRule="auto"/>
        <w:ind w:firstLine="425"/>
        <w:jc w:val="both"/>
        <w:rPr>
          <w:rFonts w:ascii="Times New Roman" w:eastAsia="Times New Roman" w:hAnsi="Times New Roman" w:cs="Times New Roman"/>
          <w:color w:val="000000"/>
          <w:sz w:val="24"/>
          <w:szCs w:val="24"/>
        </w:rPr>
      </w:pPr>
      <w:r w:rsidRPr="0086110B">
        <w:rPr>
          <w:rFonts w:ascii="Times New Roman" w:eastAsia="Times New Roman" w:hAnsi="Times New Roman" w:cs="Times New Roman"/>
          <w:color w:val="000000"/>
          <w:sz w:val="24"/>
          <w:szCs w:val="24"/>
        </w:rPr>
        <w:t>Simulasi PHITS dilakukan dengan membuat file input berisi section source, material, geometry, dan tally. Setiap section ini diatur berdasarkan simulasi yg diinginkan. Source (sumber) dalam penelitian ini menggunakan partikel foton dengan energi bervariasi 2, 3.3, dan 5 MeV. Pemilihan energi foton ini didasarkan pada energi partikel foton yang dihasilkan selama proses pengobatan pasien dengan radioterapi yang memanfaatkan pemercepat partikel (</w:t>
      </w:r>
      <w:r w:rsidRPr="00367C5B">
        <w:rPr>
          <w:rFonts w:ascii="Times New Roman" w:eastAsia="Times New Roman" w:hAnsi="Times New Roman" w:cs="Times New Roman"/>
          <w:i/>
          <w:color w:val="000000"/>
          <w:sz w:val="24"/>
          <w:szCs w:val="24"/>
        </w:rPr>
        <w:t>linear accelerator</w:t>
      </w:r>
      <w:r w:rsidRPr="0086110B">
        <w:rPr>
          <w:rFonts w:ascii="Times New Roman" w:eastAsia="Times New Roman" w:hAnsi="Times New Roman" w:cs="Times New Roman"/>
          <w:color w:val="000000"/>
          <w:sz w:val="24"/>
          <w:szCs w:val="24"/>
        </w:rPr>
        <w:t>) berenergi 6, 10, dan 15 MeV.</w:t>
      </w:r>
    </w:p>
    <w:p w14:paraId="7F902BB1" w14:textId="4A9B1D5B" w:rsidR="0086110B" w:rsidRPr="0086110B" w:rsidRDefault="0086110B" w:rsidP="0086110B">
      <w:pPr>
        <w:pBdr>
          <w:top w:val="nil"/>
          <w:left w:val="nil"/>
          <w:bottom w:val="nil"/>
          <w:right w:val="nil"/>
          <w:between w:val="nil"/>
        </w:pBdr>
        <w:spacing w:after="0" w:line="240" w:lineRule="auto"/>
        <w:ind w:firstLine="425"/>
        <w:jc w:val="both"/>
        <w:rPr>
          <w:rFonts w:ascii="Times New Roman" w:eastAsia="Times New Roman" w:hAnsi="Times New Roman" w:cs="Times New Roman"/>
          <w:color w:val="000000"/>
          <w:sz w:val="24"/>
          <w:szCs w:val="24"/>
          <w:lang w:val="en-US"/>
        </w:rPr>
      </w:pPr>
      <w:r w:rsidRPr="0086110B">
        <w:rPr>
          <w:rFonts w:ascii="Times New Roman" w:eastAsia="Times New Roman" w:hAnsi="Times New Roman" w:cs="Times New Roman"/>
          <w:color w:val="000000"/>
          <w:sz w:val="24"/>
          <w:szCs w:val="24"/>
        </w:rPr>
        <w:t>Material dan geometri simulasi dibuat dalam section yang berbeda. Material perisai didesain berupa sebuah volume berdimensi 40×40×10 cm</w:t>
      </w:r>
      <w:r w:rsidRPr="0086110B">
        <w:rPr>
          <w:rFonts w:ascii="Times New Roman" w:eastAsia="Times New Roman" w:hAnsi="Times New Roman" w:cs="Times New Roman"/>
          <w:color w:val="000000"/>
          <w:sz w:val="24"/>
          <w:szCs w:val="24"/>
          <w:vertAlign w:val="superscript"/>
        </w:rPr>
        <w:t>3</w:t>
      </w:r>
      <w:r w:rsidRPr="0086110B">
        <w:rPr>
          <w:rFonts w:ascii="Times New Roman" w:eastAsia="Times New Roman" w:hAnsi="Times New Roman" w:cs="Times New Roman"/>
          <w:color w:val="000000"/>
          <w:sz w:val="24"/>
          <w:szCs w:val="24"/>
        </w:rPr>
        <w:t xml:space="preserve"> yang diisi dengan material Tungsten dengan densitas 19.3 gr/cm</w:t>
      </w:r>
      <w:r w:rsidRPr="0086110B">
        <w:rPr>
          <w:rFonts w:ascii="Times New Roman" w:eastAsia="Times New Roman" w:hAnsi="Times New Roman" w:cs="Times New Roman"/>
          <w:color w:val="000000"/>
          <w:sz w:val="24"/>
          <w:szCs w:val="24"/>
          <w:vertAlign w:val="superscript"/>
        </w:rPr>
        <w:t>3</w:t>
      </w:r>
      <w:r w:rsidRPr="008611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 xml:space="preserve"> </w:t>
      </w:r>
      <w:r w:rsidRPr="0086110B">
        <w:rPr>
          <w:rFonts w:ascii="Times New Roman" w:eastAsia="Times New Roman" w:hAnsi="Times New Roman" w:cs="Times New Roman"/>
          <w:color w:val="000000"/>
          <w:sz w:val="24"/>
          <w:szCs w:val="24"/>
        </w:rPr>
        <w:t xml:space="preserve">Pada Gambar 1, Tungsten direpresentasikan dengan warna kuning. </w:t>
      </w:r>
    </w:p>
    <w:p w14:paraId="70E537A1" w14:textId="04EDBFA2" w:rsidR="00941C72" w:rsidRDefault="00941C72" w:rsidP="0086110B">
      <w:pPr>
        <w:pBdr>
          <w:top w:val="nil"/>
          <w:left w:val="nil"/>
          <w:bottom w:val="nil"/>
          <w:right w:val="nil"/>
          <w:between w:val="nil"/>
        </w:pBdr>
        <w:spacing w:after="0" w:line="240" w:lineRule="auto"/>
        <w:ind w:firstLine="425"/>
        <w:jc w:val="both"/>
        <w:rPr>
          <w:rFonts w:ascii="Times New Roman" w:eastAsia="Times New Roman" w:hAnsi="Times New Roman" w:cs="Times New Roman"/>
          <w:color w:val="000000"/>
          <w:sz w:val="24"/>
          <w:szCs w:val="24"/>
        </w:rPr>
      </w:pPr>
    </w:p>
    <w:p w14:paraId="3176A9D4" w14:textId="77777777" w:rsidR="0086110B" w:rsidRDefault="0086110B" w:rsidP="0086110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sectPr w:rsidR="0086110B">
          <w:type w:val="continuous"/>
          <w:pgSz w:w="11906" w:h="16838"/>
          <w:pgMar w:top="1985" w:right="1418" w:bottom="1701" w:left="1701" w:header="720" w:footer="720" w:gutter="0"/>
          <w:cols w:num="2" w:space="720" w:equalWidth="0">
            <w:col w:w="4251" w:space="284"/>
            <w:col w:w="4251" w:space="0"/>
          </w:cols>
        </w:sectPr>
      </w:pPr>
    </w:p>
    <w:p w14:paraId="1F7C549D" w14:textId="6C8B6092" w:rsidR="0086110B" w:rsidRDefault="0086110B" w:rsidP="001F7669">
      <w:pPr>
        <w:pBdr>
          <w:top w:val="nil"/>
          <w:left w:val="nil"/>
          <w:bottom w:val="nil"/>
          <w:right w:val="nil"/>
          <w:between w:val="nil"/>
        </w:pBdr>
        <w:spacing w:before="240" w:after="120" w:line="240" w:lineRule="auto"/>
        <w:ind w:hanging="720"/>
        <w:jc w:val="center"/>
        <w:rPr>
          <w:rFonts w:ascii="Times New Roman" w:eastAsia="Times New Roman" w:hAnsi="Times New Roman" w:cs="Times New Roman"/>
          <w:b/>
          <w:color w:val="000000"/>
          <w:sz w:val="24"/>
          <w:szCs w:val="24"/>
        </w:rPr>
      </w:pPr>
      <w:r>
        <w:rPr>
          <w:rFonts w:ascii="Arial" w:hAnsi="Arial" w:cs="Arial"/>
          <w:noProof/>
          <w:color w:val="000000"/>
          <w:bdr w:val="none" w:sz="0" w:space="0" w:color="auto" w:frame="1"/>
          <w:lang w:val="en-US"/>
        </w:rPr>
        <w:drawing>
          <wp:inline distT="0" distB="0" distL="0" distR="0" wp14:anchorId="2ED6D9A8" wp14:editId="109FBD3D">
            <wp:extent cx="4195890" cy="1940119"/>
            <wp:effectExtent l="0" t="0" r="0" b="3175"/>
            <wp:docPr id="1" name="Picture 1" descr="https://lh6.googleusercontent.com/T2SjpgoTlRCnaK0wncvXeIkF4ulr43QUWmYVUZW5jCnB5kr1_2JKH_sfsl93RmPahUPORW3Uv77kRVmoYSEztAOtIJvFPfeiBOKNZmgBQCVOUfweyA4ON7iDI3WyAM8BofBnXQ3Nbyb8gm09AmgQzxmzMc3E3XGOWGXR3ZdbN2a3poRdQAa7a5Kk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T2SjpgoTlRCnaK0wncvXeIkF4ulr43QUWmYVUZW5jCnB5kr1_2JKH_sfsl93RmPahUPORW3Uv77kRVmoYSEztAOtIJvFPfeiBOKNZmgBQCVOUfweyA4ON7iDI3WyAM8BofBnXQ3Nbyb8gm09AmgQzxmzMc3E3XGOWGXR3ZdbN2a3poRdQAa7a5Kks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5750" cy="2051027"/>
                    </a:xfrm>
                    <a:prstGeom prst="rect">
                      <a:avLst/>
                    </a:prstGeom>
                    <a:noFill/>
                    <a:ln>
                      <a:noFill/>
                    </a:ln>
                  </pic:spPr>
                </pic:pic>
              </a:graphicData>
            </a:graphic>
          </wp:inline>
        </w:drawing>
      </w:r>
    </w:p>
    <w:p w14:paraId="38CCDB9D" w14:textId="19D67E40" w:rsidR="0086110B" w:rsidRPr="0086110B" w:rsidRDefault="0086110B" w:rsidP="001F7669">
      <w:pPr>
        <w:pBdr>
          <w:top w:val="nil"/>
          <w:left w:val="nil"/>
          <w:bottom w:val="nil"/>
          <w:right w:val="nil"/>
          <w:between w:val="nil"/>
        </w:pBdr>
        <w:spacing w:after="360" w:line="240" w:lineRule="auto"/>
        <w:ind w:hanging="720"/>
        <w:jc w:val="center"/>
        <w:rPr>
          <w:rFonts w:ascii="Times New Roman" w:eastAsia="Times New Roman" w:hAnsi="Times New Roman" w:cs="Times New Roman"/>
          <w:color w:val="000000"/>
          <w:sz w:val="24"/>
          <w:szCs w:val="24"/>
        </w:rPr>
        <w:sectPr w:rsidR="0086110B" w:rsidRPr="0086110B" w:rsidSect="0086110B">
          <w:type w:val="continuous"/>
          <w:pgSz w:w="11906" w:h="16838"/>
          <w:pgMar w:top="1985" w:right="1418" w:bottom="1701" w:left="1701" w:header="720" w:footer="720" w:gutter="0"/>
          <w:cols w:space="720"/>
        </w:sectPr>
      </w:pPr>
      <w:r w:rsidRPr="0086110B">
        <w:rPr>
          <w:rFonts w:ascii="Times New Roman" w:eastAsia="Times New Roman" w:hAnsi="Times New Roman" w:cs="Times New Roman"/>
          <w:color w:val="000000"/>
          <w:sz w:val="24"/>
          <w:szCs w:val="24"/>
        </w:rPr>
        <w:t>Gambar 1. Sketsa simulasi perisai radiasi</w:t>
      </w:r>
    </w:p>
    <w:p w14:paraId="3D20396B" w14:textId="591B6BF3" w:rsidR="0086110B" w:rsidRDefault="0086110B" w:rsidP="0086110B">
      <w:pPr>
        <w:pBdr>
          <w:top w:val="nil"/>
          <w:left w:val="nil"/>
          <w:bottom w:val="nil"/>
          <w:right w:val="nil"/>
          <w:between w:val="nil"/>
        </w:pBdr>
        <w:spacing w:after="0" w:line="240" w:lineRule="auto"/>
        <w:ind w:firstLine="425"/>
        <w:jc w:val="both"/>
        <w:rPr>
          <w:rFonts w:ascii="Times New Roman" w:eastAsia="Times New Roman" w:hAnsi="Times New Roman" w:cs="Times New Roman"/>
          <w:color w:val="000000"/>
          <w:sz w:val="24"/>
          <w:szCs w:val="24"/>
        </w:rPr>
      </w:pPr>
      <w:r w:rsidRPr="0086110B">
        <w:rPr>
          <w:rFonts w:ascii="Times New Roman" w:eastAsia="Times New Roman" w:hAnsi="Times New Roman" w:cs="Times New Roman"/>
          <w:color w:val="000000"/>
          <w:sz w:val="24"/>
          <w:szCs w:val="24"/>
        </w:rPr>
        <w:lastRenderedPageBreak/>
        <w:t>Di bagian belakang perisai diletakkan material udara sebagai scoring plane dengan dimensi 40×40×1 cm</w:t>
      </w:r>
      <w:r w:rsidRPr="0086110B">
        <w:rPr>
          <w:rFonts w:ascii="Times New Roman" w:eastAsia="Times New Roman" w:hAnsi="Times New Roman" w:cs="Times New Roman"/>
          <w:color w:val="000000"/>
          <w:sz w:val="24"/>
          <w:szCs w:val="24"/>
          <w:vertAlign w:val="superscript"/>
        </w:rPr>
        <w:t>3</w:t>
      </w:r>
      <w:r w:rsidRPr="0086110B">
        <w:rPr>
          <w:rFonts w:ascii="Times New Roman" w:eastAsia="Times New Roman" w:hAnsi="Times New Roman" w:cs="Times New Roman"/>
          <w:color w:val="000000"/>
          <w:sz w:val="24"/>
          <w:szCs w:val="24"/>
        </w:rPr>
        <w:t>. Material udara yang digunakan sesuai dengan komposisi udara pada suhu ruang yang terdiri atas unsur Hidrogen, Karbon, Nitrogen, dan Oksigen dengan densitas 0.00012 gr/cm</w:t>
      </w:r>
      <w:r w:rsidRPr="0086110B">
        <w:rPr>
          <w:rFonts w:ascii="Times New Roman" w:eastAsia="Times New Roman" w:hAnsi="Times New Roman" w:cs="Times New Roman"/>
          <w:color w:val="000000"/>
          <w:sz w:val="24"/>
          <w:szCs w:val="24"/>
          <w:vertAlign w:val="superscript"/>
        </w:rPr>
        <w:t>3</w:t>
      </w:r>
      <w:r w:rsidRPr="0086110B">
        <w:rPr>
          <w:rFonts w:ascii="Times New Roman" w:eastAsia="Times New Roman" w:hAnsi="Times New Roman" w:cs="Times New Roman"/>
          <w:color w:val="000000"/>
          <w:sz w:val="24"/>
          <w:szCs w:val="24"/>
        </w:rPr>
        <w:t>.</w:t>
      </w:r>
      <w:r w:rsidR="001F7669">
        <w:rPr>
          <w:rFonts w:ascii="Times New Roman" w:eastAsia="Times New Roman" w:hAnsi="Times New Roman" w:cs="Times New Roman"/>
          <w:color w:val="000000"/>
          <w:sz w:val="24"/>
          <w:szCs w:val="24"/>
          <w:lang w:val="en-US"/>
        </w:rPr>
        <w:t xml:space="preserve"> </w:t>
      </w:r>
      <w:r w:rsidRPr="0086110B">
        <w:rPr>
          <w:rFonts w:ascii="Times New Roman" w:eastAsia="Times New Roman" w:hAnsi="Times New Roman" w:cs="Times New Roman"/>
          <w:color w:val="000000"/>
          <w:sz w:val="24"/>
          <w:szCs w:val="24"/>
        </w:rPr>
        <w:t xml:space="preserve">Daerah di sekeliling perisai juga berisi udara yang direpresentasikan dengan warna biru muda pada Gambar 1. </w:t>
      </w:r>
    </w:p>
    <w:p w14:paraId="5E78E92C" w14:textId="0F54A3E5" w:rsidR="0086110B" w:rsidRDefault="0086110B" w:rsidP="0086110B">
      <w:pPr>
        <w:pBdr>
          <w:top w:val="nil"/>
          <w:left w:val="nil"/>
          <w:bottom w:val="nil"/>
          <w:right w:val="nil"/>
          <w:between w:val="nil"/>
        </w:pBdr>
        <w:spacing w:after="0" w:line="240" w:lineRule="auto"/>
        <w:ind w:firstLine="425"/>
        <w:jc w:val="both"/>
        <w:rPr>
          <w:rFonts w:ascii="Times New Roman" w:eastAsia="Times New Roman" w:hAnsi="Times New Roman" w:cs="Times New Roman"/>
          <w:b/>
          <w:color w:val="000000"/>
          <w:sz w:val="24"/>
          <w:szCs w:val="24"/>
          <w:lang w:val="en-US"/>
        </w:rPr>
      </w:pPr>
      <w:r w:rsidRPr="0086110B">
        <w:rPr>
          <w:rFonts w:ascii="Times New Roman" w:eastAsia="Times New Roman" w:hAnsi="Times New Roman" w:cs="Times New Roman"/>
          <w:color w:val="000000"/>
          <w:sz w:val="24"/>
          <w:szCs w:val="24"/>
        </w:rPr>
        <w:t>Section tally didesain untuk mengatur parameter keluaran yang diinginkan. Tally yang digunakan dalam penelitian ini adalah t-cross dan t-track. Output tally t-cross yakni spektrum partikel yang melewati suatu scoring plane yang didefinisikan berada di belakang material shielding, Tungsten. Sementara itu, tally t-track memberikan hasil gambar 2 dimensi bidang xy pada posisi z tertentu, bidang yz pada x tertentu, dan bidang xz pada y tertentu. Dalam penelitian ini, t-track berada di bidang xz dengan y = 0 cm.</w:t>
      </w:r>
    </w:p>
    <w:p w14:paraId="24941BFE" w14:textId="211FDD48" w:rsidR="00941C72" w:rsidRPr="0086110B" w:rsidRDefault="0086110B">
      <w:pPr>
        <w:pBdr>
          <w:top w:val="nil"/>
          <w:left w:val="nil"/>
          <w:bottom w:val="nil"/>
          <w:right w:val="nil"/>
          <w:between w:val="nil"/>
        </w:pBdr>
        <w:spacing w:before="240" w:after="240" w:line="240" w:lineRule="auto"/>
        <w:ind w:hanging="720"/>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HASIL DAN PEMBAHASAN</w:t>
      </w:r>
    </w:p>
    <w:p w14:paraId="1A37A565" w14:textId="705DE122" w:rsidR="0086110B" w:rsidRPr="0086110B" w:rsidRDefault="0086110B" w:rsidP="0086110B">
      <w:pPr>
        <w:tabs>
          <w:tab w:val="left" w:pos="7740"/>
        </w:tabs>
        <w:spacing w:after="0" w:line="240" w:lineRule="auto"/>
        <w:ind w:firstLine="547"/>
        <w:jc w:val="both"/>
        <w:rPr>
          <w:rFonts w:ascii="Times New Roman" w:eastAsia="Times New Roman" w:hAnsi="Times New Roman" w:cs="Times New Roman"/>
          <w:sz w:val="24"/>
          <w:szCs w:val="24"/>
        </w:rPr>
      </w:pPr>
      <w:r w:rsidRPr="0086110B">
        <w:rPr>
          <w:rFonts w:ascii="Times New Roman" w:eastAsia="Times New Roman" w:hAnsi="Times New Roman" w:cs="Times New Roman"/>
          <w:sz w:val="24"/>
          <w:szCs w:val="24"/>
        </w:rPr>
        <w:t xml:space="preserve">Perisai radiasi yang tepat harus dapat digunakan untuk melindungi pekerja radiasi maupun lingkungan sekitar terhadap bahaya radiasi yang mungkin terjadi. Dalam kajian Fisika Medis, dosis radiasi yang mengenai pekerja akan semakin berkurang jika digunakan perisai radiasi yang tepat. </w:t>
      </w:r>
      <w:r w:rsidRPr="0086110B">
        <w:rPr>
          <w:rFonts w:ascii="Times New Roman" w:eastAsia="Times New Roman" w:hAnsi="Times New Roman" w:cs="Times New Roman"/>
          <w:sz w:val="24"/>
          <w:szCs w:val="24"/>
        </w:rPr>
        <w:t xml:space="preserve">Material dengan nomor atom yang tinggi seperti Timbal dan Tungsten banyak digunakan sebagai bahan perisai foton </w:t>
      </w:r>
      <w:sdt>
        <w:sdtPr>
          <w:rPr>
            <w:rFonts w:ascii="Times New Roman" w:eastAsia="Times New Roman" w:hAnsi="Times New Roman" w:cs="Times New Roman"/>
            <w:sz w:val="24"/>
            <w:szCs w:val="24"/>
          </w:rPr>
          <w:id w:val="1319614115"/>
          <w:citation/>
        </w:sdtPr>
        <w:sdtEndPr/>
        <w:sdtContent>
          <w:r w:rsidR="0084643F">
            <w:rPr>
              <w:rFonts w:ascii="Times New Roman" w:eastAsia="Times New Roman" w:hAnsi="Times New Roman" w:cs="Times New Roman"/>
              <w:sz w:val="24"/>
              <w:szCs w:val="24"/>
            </w:rPr>
            <w:fldChar w:fldCharType="begin"/>
          </w:r>
          <w:r w:rsidR="00A62B0E">
            <w:rPr>
              <w:rFonts w:ascii="Times New Roman" w:eastAsia="Times New Roman" w:hAnsi="Times New Roman" w:cs="Times New Roman"/>
              <w:sz w:val="24"/>
              <w:szCs w:val="24"/>
              <w:lang w:val="en-US"/>
            </w:rPr>
            <w:instrText xml:space="preserve">CITATION OPL19 \l 1033 </w:instrText>
          </w:r>
          <w:r w:rsidR="0084643F">
            <w:rPr>
              <w:rFonts w:ascii="Times New Roman" w:eastAsia="Times New Roman" w:hAnsi="Times New Roman" w:cs="Times New Roman"/>
              <w:sz w:val="24"/>
              <w:szCs w:val="24"/>
            </w:rPr>
            <w:fldChar w:fldCharType="separate"/>
          </w:r>
          <w:r w:rsidR="00A62B0E" w:rsidRPr="00A62B0E">
            <w:rPr>
              <w:rFonts w:ascii="Times New Roman" w:eastAsia="Times New Roman" w:hAnsi="Times New Roman" w:cs="Times New Roman"/>
              <w:noProof/>
              <w:sz w:val="24"/>
              <w:szCs w:val="24"/>
              <w:lang w:val="en-US"/>
            </w:rPr>
            <w:t>[8]</w:t>
          </w:r>
          <w:r w:rsidR="0084643F">
            <w:rPr>
              <w:rFonts w:ascii="Times New Roman" w:eastAsia="Times New Roman" w:hAnsi="Times New Roman" w:cs="Times New Roman"/>
              <w:sz w:val="24"/>
              <w:szCs w:val="24"/>
            </w:rPr>
            <w:fldChar w:fldCharType="end"/>
          </w:r>
        </w:sdtContent>
      </w:sdt>
      <w:r w:rsidR="00E064AC">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24"/>
            <w:szCs w:val="24"/>
            <w:lang w:val="en-US"/>
          </w:rPr>
          <w:id w:val="-173278127"/>
          <w:citation/>
        </w:sdtPr>
        <w:sdtEndPr/>
        <w:sdtContent>
          <w:r w:rsidR="00E064AC">
            <w:rPr>
              <w:rFonts w:ascii="Times New Roman" w:eastAsia="Times New Roman" w:hAnsi="Times New Roman" w:cs="Times New Roman"/>
              <w:sz w:val="24"/>
              <w:szCs w:val="24"/>
              <w:lang w:val="en-US"/>
            </w:rPr>
            <w:fldChar w:fldCharType="begin"/>
          </w:r>
          <w:r w:rsidR="00A62B0E">
            <w:rPr>
              <w:rFonts w:ascii="Times New Roman" w:eastAsia="Times New Roman" w:hAnsi="Times New Roman" w:cs="Times New Roman"/>
              <w:sz w:val="24"/>
              <w:szCs w:val="24"/>
              <w:lang w:val="en-US"/>
            </w:rPr>
            <w:instrText xml:space="preserve">CITATION Fan20 \l 1033 </w:instrText>
          </w:r>
          <w:r w:rsidR="00E064AC">
            <w:rPr>
              <w:rFonts w:ascii="Times New Roman" w:eastAsia="Times New Roman" w:hAnsi="Times New Roman" w:cs="Times New Roman"/>
              <w:sz w:val="24"/>
              <w:szCs w:val="24"/>
              <w:lang w:val="en-US"/>
            </w:rPr>
            <w:fldChar w:fldCharType="separate"/>
          </w:r>
          <w:r w:rsidR="00A62B0E" w:rsidRPr="00A62B0E">
            <w:rPr>
              <w:rFonts w:ascii="Times New Roman" w:eastAsia="Times New Roman" w:hAnsi="Times New Roman" w:cs="Times New Roman"/>
              <w:noProof/>
              <w:sz w:val="24"/>
              <w:szCs w:val="24"/>
              <w:lang w:val="en-US"/>
            </w:rPr>
            <w:t>[9]</w:t>
          </w:r>
          <w:r w:rsidR="00E064AC">
            <w:rPr>
              <w:rFonts w:ascii="Times New Roman" w:eastAsia="Times New Roman" w:hAnsi="Times New Roman" w:cs="Times New Roman"/>
              <w:sz w:val="24"/>
              <w:szCs w:val="24"/>
              <w:lang w:val="en-US"/>
            </w:rPr>
            <w:fldChar w:fldCharType="end"/>
          </w:r>
        </w:sdtContent>
      </w:sdt>
      <w:r w:rsidR="00E064AC">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24"/>
            <w:szCs w:val="24"/>
            <w:lang w:val="en-US"/>
          </w:rPr>
          <w:id w:val="-1286347728"/>
          <w:citation/>
        </w:sdtPr>
        <w:sdtEndPr/>
        <w:sdtContent>
          <w:r w:rsidR="00E064AC">
            <w:rPr>
              <w:rFonts w:ascii="Times New Roman" w:eastAsia="Times New Roman" w:hAnsi="Times New Roman" w:cs="Times New Roman"/>
              <w:sz w:val="24"/>
              <w:szCs w:val="24"/>
              <w:lang w:val="en-US"/>
            </w:rPr>
            <w:fldChar w:fldCharType="begin"/>
          </w:r>
          <w:r w:rsidR="00A62B0E">
            <w:rPr>
              <w:rFonts w:ascii="Times New Roman" w:eastAsia="Times New Roman" w:hAnsi="Times New Roman" w:cs="Times New Roman"/>
              <w:sz w:val="24"/>
              <w:szCs w:val="24"/>
              <w:lang w:val="en-US"/>
            </w:rPr>
            <w:instrText xml:space="preserve">CITATION Yuk22 \l 1033 </w:instrText>
          </w:r>
          <w:r w:rsidR="00E064AC">
            <w:rPr>
              <w:rFonts w:ascii="Times New Roman" w:eastAsia="Times New Roman" w:hAnsi="Times New Roman" w:cs="Times New Roman"/>
              <w:sz w:val="24"/>
              <w:szCs w:val="24"/>
              <w:lang w:val="en-US"/>
            </w:rPr>
            <w:fldChar w:fldCharType="separate"/>
          </w:r>
          <w:r w:rsidR="00A62B0E" w:rsidRPr="00A62B0E">
            <w:rPr>
              <w:rFonts w:ascii="Times New Roman" w:eastAsia="Times New Roman" w:hAnsi="Times New Roman" w:cs="Times New Roman"/>
              <w:noProof/>
              <w:sz w:val="24"/>
              <w:szCs w:val="24"/>
              <w:lang w:val="en-US"/>
            </w:rPr>
            <w:t>[10]</w:t>
          </w:r>
          <w:r w:rsidR="00E064AC">
            <w:rPr>
              <w:rFonts w:ascii="Times New Roman" w:eastAsia="Times New Roman" w:hAnsi="Times New Roman" w:cs="Times New Roman"/>
              <w:sz w:val="24"/>
              <w:szCs w:val="24"/>
              <w:lang w:val="en-US"/>
            </w:rPr>
            <w:fldChar w:fldCharType="end"/>
          </w:r>
        </w:sdtContent>
      </w:sdt>
      <w:r w:rsidRPr="0086110B">
        <w:rPr>
          <w:rFonts w:ascii="Times New Roman" w:eastAsia="Times New Roman" w:hAnsi="Times New Roman" w:cs="Times New Roman"/>
          <w:sz w:val="24"/>
          <w:szCs w:val="24"/>
        </w:rPr>
        <w:t>. Hal ini dikarenakan probabilitas terjadinya interaksi fotolistrik yang sangat mendominasi dalam radioterapi maupun radiodiagnostik sangat bergantung pada energi foton datang dan nomor atom material yang ditabraknya. Absorpsi fotolistrik mengalami peningkatan ketika energi foton menurun dan nomor atom material yang ditumbuknya meningkat.</w:t>
      </w:r>
    </w:p>
    <w:p w14:paraId="63D0E2F7" w14:textId="77777777" w:rsidR="0086110B" w:rsidRPr="0086110B" w:rsidRDefault="0086110B" w:rsidP="0086110B">
      <w:pPr>
        <w:tabs>
          <w:tab w:val="left" w:pos="7740"/>
        </w:tabs>
        <w:spacing w:after="0" w:line="240" w:lineRule="auto"/>
        <w:ind w:firstLine="547"/>
        <w:jc w:val="both"/>
        <w:rPr>
          <w:rFonts w:ascii="Times New Roman" w:eastAsia="Times New Roman" w:hAnsi="Times New Roman" w:cs="Times New Roman"/>
          <w:sz w:val="24"/>
          <w:szCs w:val="24"/>
        </w:rPr>
      </w:pPr>
      <w:r w:rsidRPr="0086110B">
        <w:rPr>
          <w:rFonts w:ascii="Times New Roman" w:eastAsia="Times New Roman" w:hAnsi="Times New Roman" w:cs="Times New Roman"/>
          <w:sz w:val="24"/>
          <w:szCs w:val="24"/>
        </w:rPr>
        <w:t xml:space="preserve">Pemilihan jenis perisai pada umumnya mempertimbangkan harga material, berat, dan ketahanan fisik dan kimia material. Namun, aspek fisika berupa densitas, nomor atom, dan koefisien atenuasi linier dan massa material tersebut juga harus diketahui sehingga kemampuannya sebagai perisai dapat digunakan dengan baik dan tepat. </w:t>
      </w:r>
    </w:p>
    <w:p w14:paraId="674A9B06" w14:textId="2CD84555" w:rsidR="0086110B" w:rsidRDefault="0086110B" w:rsidP="0086110B">
      <w:pPr>
        <w:tabs>
          <w:tab w:val="left" w:pos="7740"/>
        </w:tabs>
        <w:spacing w:after="0" w:line="240" w:lineRule="auto"/>
        <w:ind w:firstLine="547"/>
        <w:jc w:val="both"/>
        <w:rPr>
          <w:rFonts w:ascii="Times New Roman" w:eastAsia="Times New Roman" w:hAnsi="Times New Roman" w:cs="Times New Roman"/>
          <w:sz w:val="24"/>
          <w:szCs w:val="24"/>
        </w:rPr>
      </w:pPr>
      <w:r w:rsidRPr="0086110B">
        <w:rPr>
          <w:rFonts w:ascii="Times New Roman" w:eastAsia="Times New Roman" w:hAnsi="Times New Roman" w:cs="Times New Roman"/>
          <w:sz w:val="24"/>
          <w:szCs w:val="24"/>
        </w:rPr>
        <w:t xml:space="preserve">Gambar 2 berikut menunjukkan fluks foton dalam bidang xz. Fluks merepresentasikan jumlah partikel yang melewati permukaan tertentu. Permukaan yang dimaksud dalam simulasi ini adalah material udara yang diletakkan di belakang Tungsten sebagai material perisai. Sumber foton berenergi 2, 3.3, dan 5 MeV diletakkan sejauh 20 cm dari perisai. Foton-foton ini selanjutnya teratenuasi oleh perisai sehingga jumlah foton datang akan lebih sedikit dibandingkan dengan foton yang dapat melewati perisai. </w:t>
      </w:r>
    </w:p>
    <w:p w14:paraId="743B6746" w14:textId="77777777" w:rsidR="0086110B" w:rsidRDefault="0086110B" w:rsidP="0086110B">
      <w:pPr>
        <w:tabs>
          <w:tab w:val="left" w:pos="7740"/>
        </w:tabs>
        <w:spacing w:after="0" w:line="240" w:lineRule="auto"/>
        <w:jc w:val="both"/>
        <w:rPr>
          <w:rFonts w:ascii="Times New Roman" w:eastAsia="Times New Roman" w:hAnsi="Times New Roman" w:cs="Times New Roman"/>
          <w:sz w:val="24"/>
          <w:szCs w:val="24"/>
        </w:rPr>
        <w:sectPr w:rsidR="0086110B">
          <w:type w:val="continuous"/>
          <w:pgSz w:w="11906" w:h="16838"/>
          <w:pgMar w:top="1985" w:right="1418" w:bottom="1701" w:left="1701" w:header="720" w:footer="720" w:gutter="0"/>
          <w:cols w:num="2" w:space="720" w:equalWidth="0">
            <w:col w:w="4251" w:space="284"/>
            <w:col w:w="4251" w:space="0"/>
          </w:cols>
        </w:sectPr>
      </w:pPr>
    </w:p>
    <w:p w14:paraId="2AE5B81E" w14:textId="5DD24E0C" w:rsidR="0086110B" w:rsidRDefault="0086110B" w:rsidP="0086110B">
      <w:pPr>
        <w:tabs>
          <w:tab w:val="left" w:pos="7740"/>
        </w:tabs>
        <w:spacing w:after="0" w:line="240" w:lineRule="auto"/>
        <w:jc w:val="both"/>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7"/>
      </w:tblGrid>
      <w:tr w:rsidR="001F7669" w14:paraId="5B3D8DE5" w14:textId="77777777" w:rsidTr="001F7669">
        <w:tc>
          <w:tcPr>
            <w:tcW w:w="8777" w:type="dxa"/>
          </w:tcPr>
          <w:p w14:paraId="71015598" w14:textId="29F84761" w:rsidR="001F7669" w:rsidRDefault="001F7669" w:rsidP="001F7669">
            <w:pPr>
              <w:tabs>
                <w:tab w:val="left" w:pos="7740"/>
              </w:tabs>
              <w:spacing w:after="0" w:line="240" w:lineRule="auto"/>
              <w:jc w:val="center"/>
              <w:rPr>
                <w:rFonts w:ascii="Times New Roman" w:eastAsia="Times New Roman" w:hAnsi="Times New Roman" w:cs="Times New Roman"/>
                <w:sz w:val="24"/>
                <w:szCs w:val="24"/>
              </w:rPr>
            </w:pPr>
            <w:r>
              <w:rPr>
                <w:rFonts w:ascii="Arial" w:hAnsi="Arial" w:cs="Arial"/>
                <w:noProof/>
                <w:color w:val="000000"/>
                <w:bdr w:val="none" w:sz="0" w:space="0" w:color="auto" w:frame="1"/>
                <w:lang w:val="en-US"/>
              </w:rPr>
              <w:drawing>
                <wp:inline distT="0" distB="0" distL="0" distR="0" wp14:anchorId="34D71115" wp14:editId="3BF38FCA">
                  <wp:extent cx="3363402" cy="1586511"/>
                  <wp:effectExtent l="0" t="0" r="8890" b="0"/>
                  <wp:docPr id="2" name="Picture 2" descr="https://lh6.googleusercontent.com/Vl9uFRPOm9NTV3_MJhN8DSP9EkZxuNuSknL8V8tClAkL3zdcyHP-Cgw9sfGTeBSbWZha3UsYaArRArXFTzEcEGxO5z7wLcnrsSCAJ9Lenc1ApQYlZVsHLrsqX8E4XWCSu22SiyNPjaA-5Dc3qn05oNNInDHdAohH7z1Xfg-CTFGeaCXUlheYnMKi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Vl9uFRPOm9NTV3_MJhN8DSP9EkZxuNuSknL8V8tClAkL3zdcyHP-Cgw9sfGTeBSbWZha3UsYaArRArXFTzEcEGxO5z7wLcnrsSCAJ9Lenc1ApQYlZVsHLrsqX8E4XWCSu22SiyNPjaA-5Dc3qn05oNNInDHdAohH7z1Xfg-CTFGeaCXUlheYnMKipQ"/>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89646" cy="1598890"/>
                          </a:xfrm>
                          <a:prstGeom prst="rect">
                            <a:avLst/>
                          </a:prstGeom>
                          <a:noFill/>
                          <a:ln>
                            <a:noFill/>
                          </a:ln>
                        </pic:spPr>
                      </pic:pic>
                    </a:graphicData>
                  </a:graphic>
                </wp:inline>
              </w:drawing>
            </w:r>
          </w:p>
        </w:tc>
      </w:tr>
      <w:tr w:rsidR="001F7669" w14:paraId="45CDF83F" w14:textId="77777777" w:rsidTr="001F7669">
        <w:tc>
          <w:tcPr>
            <w:tcW w:w="8777" w:type="dxa"/>
          </w:tcPr>
          <w:p w14:paraId="637976C3" w14:textId="4B3F594B" w:rsidR="001F7669" w:rsidRDefault="001F7669" w:rsidP="001F7669">
            <w:pPr>
              <w:jc w:val="center"/>
              <w:rPr>
                <w:rFonts w:ascii="Times New Roman" w:eastAsia="Times New Roman" w:hAnsi="Times New Roman" w:cs="Times New Roman"/>
                <w:sz w:val="24"/>
                <w:szCs w:val="24"/>
              </w:rPr>
            </w:pPr>
            <w:r w:rsidRPr="001F7669">
              <w:rPr>
                <w:rFonts w:ascii="Times New Roman" w:hAnsi="Times New Roman" w:cs="Times New Roman"/>
                <w:color w:val="000000"/>
              </w:rPr>
              <w:t>(a)</w:t>
            </w:r>
          </w:p>
        </w:tc>
      </w:tr>
      <w:tr w:rsidR="001F7669" w14:paraId="28D0C273" w14:textId="77777777" w:rsidTr="001F7669">
        <w:tc>
          <w:tcPr>
            <w:tcW w:w="8777" w:type="dxa"/>
          </w:tcPr>
          <w:p w14:paraId="09B967D3" w14:textId="69285F59" w:rsidR="001F7669" w:rsidRDefault="001F7669" w:rsidP="001F7669">
            <w:pPr>
              <w:tabs>
                <w:tab w:val="left" w:pos="7740"/>
              </w:tabs>
              <w:spacing w:after="0" w:line="240" w:lineRule="auto"/>
              <w:jc w:val="center"/>
              <w:rPr>
                <w:rFonts w:ascii="Times New Roman" w:eastAsia="Times New Roman" w:hAnsi="Times New Roman" w:cs="Times New Roman"/>
                <w:sz w:val="24"/>
                <w:szCs w:val="24"/>
              </w:rPr>
            </w:pPr>
            <w:r>
              <w:rPr>
                <w:rFonts w:ascii="Arial" w:hAnsi="Arial" w:cs="Arial"/>
                <w:noProof/>
                <w:color w:val="000000"/>
                <w:bdr w:val="none" w:sz="0" w:space="0" w:color="auto" w:frame="1"/>
                <w:lang w:val="en-US"/>
              </w:rPr>
              <w:lastRenderedPageBreak/>
              <w:drawing>
                <wp:inline distT="0" distB="0" distL="0" distR="0" wp14:anchorId="4CDED50A" wp14:editId="4088F7A7">
                  <wp:extent cx="3309620" cy="1596541"/>
                  <wp:effectExtent l="0" t="0" r="5080" b="3810"/>
                  <wp:docPr id="5" name="Picture 5" descr="https://lh6.googleusercontent.com/OWKvzxCzURyxu8VHYotW3XTCG2idNDfzXN38xZ3kwDHY8tdaR6ZpBQ1zvi8azMj-aCjxFyDuwRh90gzyjcI0bb9XHOztv5quMS4igV0VpLVw3bIuUpzTQMkFrGftPJAcHE8Ht_khP3uYkJ20tBa9kl472iHvElb5-2YeRAlCYKQu2UnBF5mr1hVB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OWKvzxCzURyxu8VHYotW3XTCG2idNDfzXN38xZ3kwDHY8tdaR6ZpBQ1zvi8azMj-aCjxFyDuwRh90gzyjcI0bb9XHOztv5quMS4igV0VpLVw3bIuUpzTQMkFrGftPJAcHE8Ht_khP3uYkJ20tBa9kl472iHvElb5-2YeRAlCYKQu2UnBF5mr1hVBTQ"/>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66531" cy="1623995"/>
                          </a:xfrm>
                          <a:prstGeom prst="rect">
                            <a:avLst/>
                          </a:prstGeom>
                          <a:noFill/>
                          <a:ln>
                            <a:noFill/>
                          </a:ln>
                        </pic:spPr>
                      </pic:pic>
                    </a:graphicData>
                  </a:graphic>
                </wp:inline>
              </w:drawing>
            </w:r>
          </w:p>
        </w:tc>
      </w:tr>
      <w:tr w:rsidR="001F7669" w14:paraId="5380C705" w14:textId="77777777" w:rsidTr="001F7669">
        <w:tc>
          <w:tcPr>
            <w:tcW w:w="8777" w:type="dxa"/>
          </w:tcPr>
          <w:p w14:paraId="6BC0837A" w14:textId="16950F2A" w:rsidR="001F7669" w:rsidRPr="001F7669" w:rsidRDefault="001F7669" w:rsidP="001F7669">
            <w:pPr>
              <w:tabs>
                <w:tab w:val="left" w:pos="7740"/>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w:t>
            </w:r>
          </w:p>
        </w:tc>
      </w:tr>
      <w:tr w:rsidR="001F7669" w14:paraId="1212B8D7" w14:textId="77777777" w:rsidTr="001F7669">
        <w:tc>
          <w:tcPr>
            <w:tcW w:w="8777" w:type="dxa"/>
          </w:tcPr>
          <w:p w14:paraId="0E5FF3A5" w14:textId="1D744C22" w:rsidR="001F7669" w:rsidRDefault="001F7669" w:rsidP="001F7669">
            <w:pPr>
              <w:tabs>
                <w:tab w:val="left" w:pos="7740"/>
              </w:tabs>
              <w:spacing w:after="0" w:line="240" w:lineRule="auto"/>
              <w:jc w:val="center"/>
              <w:rPr>
                <w:rFonts w:ascii="Times New Roman" w:eastAsia="Times New Roman" w:hAnsi="Times New Roman" w:cs="Times New Roman"/>
                <w:sz w:val="24"/>
                <w:szCs w:val="24"/>
              </w:rPr>
            </w:pPr>
            <w:r>
              <w:rPr>
                <w:rFonts w:ascii="Arial" w:hAnsi="Arial" w:cs="Arial"/>
                <w:noProof/>
                <w:color w:val="000000"/>
                <w:bdr w:val="none" w:sz="0" w:space="0" w:color="auto" w:frame="1"/>
                <w:lang w:val="en-US"/>
              </w:rPr>
              <w:drawing>
                <wp:inline distT="0" distB="0" distL="0" distR="0" wp14:anchorId="11996CED" wp14:editId="45F478E5">
                  <wp:extent cx="3285841" cy="1531917"/>
                  <wp:effectExtent l="0" t="0" r="0" b="0"/>
                  <wp:docPr id="6" name="Picture 6" descr="https://lh6.googleusercontent.com/2oyMPeBnTB38DmBzshRiw2DqEFOBPhaclWfrGhs_7UX3nKb35bsEQQXYfqZ5ToYYlpnO703JbFJJXJrvX45PPKlGZM0Ge8cEoxjuTJAe-h23mv9huxx1kw_bs2cFrKfHH5L0sEmhxndIrFjgnz5UZ390wyh3jMeUyia0IhDV6-2MSlAnqPNr6i9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2oyMPeBnTB38DmBzshRiw2DqEFOBPhaclWfrGhs_7UX3nKb35bsEQQXYfqZ5ToYYlpnO703JbFJJXJrvX45PPKlGZM0Ge8cEoxjuTJAe-h23mv9huxx1kw_bs2cFrKfHH5L0sEmhxndIrFjgnz5UZ390wyh3jMeUyia0IhDV6-2MSlAnqPNr6i9DRA"/>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3924"/>
                          <a:stretch/>
                        </pic:blipFill>
                        <pic:spPr bwMode="auto">
                          <a:xfrm>
                            <a:off x="0" y="0"/>
                            <a:ext cx="3286490" cy="15322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F7669" w14:paraId="72C69B6F" w14:textId="77777777" w:rsidTr="001F7669">
        <w:tc>
          <w:tcPr>
            <w:tcW w:w="8777" w:type="dxa"/>
          </w:tcPr>
          <w:p w14:paraId="7349D6E9" w14:textId="0699BDC0" w:rsidR="001F7669" w:rsidRPr="001F7669" w:rsidRDefault="001F7669" w:rsidP="001F7669">
            <w:pPr>
              <w:tabs>
                <w:tab w:val="left" w:pos="7740"/>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w:t>
            </w:r>
          </w:p>
        </w:tc>
      </w:tr>
      <w:tr w:rsidR="001F7669" w14:paraId="31CAE243" w14:textId="77777777" w:rsidTr="001F7669">
        <w:tc>
          <w:tcPr>
            <w:tcW w:w="8777" w:type="dxa"/>
          </w:tcPr>
          <w:p w14:paraId="787168B5" w14:textId="4CCFAA10" w:rsidR="001F7669" w:rsidRDefault="001F7669" w:rsidP="001F7669">
            <w:pPr>
              <w:tabs>
                <w:tab w:val="left" w:pos="7740"/>
              </w:tabs>
              <w:spacing w:after="0" w:line="240" w:lineRule="auto"/>
              <w:jc w:val="center"/>
              <w:rPr>
                <w:rFonts w:ascii="Times New Roman" w:eastAsia="Times New Roman" w:hAnsi="Times New Roman" w:cs="Times New Roman"/>
                <w:sz w:val="24"/>
                <w:szCs w:val="24"/>
                <w:lang w:val="en-US"/>
              </w:rPr>
            </w:pPr>
            <w:proofErr w:type="spellStart"/>
            <w:r w:rsidRPr="001F7669">
              <w:rPr>
                <w:rFonts w:ascii="Times New Roman" w:eastAsia="Times New Roman" w:hAnsi="Times New Roman" w:cs="Times New Roman"/>
                <w:sz w:val="24"/>
                <w:szCs w:val="24"/>
                <w:lang w:val="en-US"/>
              </w:rPr>
              <w:t>Gambar</w:t>
            </w:r>
            <w:proofErr w:type="spellEnd"/>
            <w:r w:rsidRPr="001F7669">
              <w:rPr>
                <w:rFonts w:ascii="Times New Roman" w:eastAsia="Times New Roman" w:hAnsi="Times New Roman" w:cs="Times New Roman"/>
                <w:sz w:val="24"/>
                <w:szCs w:val="24"/>
                <w:lang w:val="en-US"/>
              </w:rPr>
              <w:t xml:space="preserve"> 2. </w:t>
            </w:r>
            <w:proofErr w:type="spellStart"/>
            <w:r w:rsidRPr="001F7669">
              <w:rPr>
                <w:rFonts w:ascii="Times New Roman" w:eastAsia="Times New Roman" w:hAnsi="Times New Roman" w:cs="Times New Roman"/>
                <w:sz w:val="24"/>
                <w:szCs w:val="24"/>
                <w:lang w:val="en-US"/>
              </w:rPr>
              <w:t>Fluks</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foton</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pada</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bidang</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xz</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untuk</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variasi</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energi</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awal</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foton</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sebesar</w:t>
            </w:r>
            <w:proofErr w:type="spellEnd"/>
            <w:r w:rsidRPr="001F7669">
              <w:rPr>
                <w:rFonts w:ascii="Times New Roman" w:eastAsia="Times New Roman" w:hAnsi="Times New Roman" w:cs="Times New Roman"/>
                <w:sz w:val="24"/>
                <w:szCs w:val="24"/>
                <w:lang w:val="en-US"/>
              </w:rPr>
              <w:t xml:space="preserve"> (a) 2 MeV, (b) 3.3 MeV, </w:t>
            </w:r>
            <w:proofErr w:type="spellStart"/>
            <w:r w:rsidRPr="001F7669">
              <w:rPr>
                <w:rFonts w:ascii="Times New Roman" w:eastAsia="Times New Roman" w:hAnsi="Times New Roman" w:cs="Times New Roman"/>
                <w:sz w:val="24"/>
                <w:szCs w:val="24"/>
                <w:lang w:val="en-US"/>
              </w:rPr>
              <w:t>dan</w:t>
            </w:r>
            <w:proofErr w:type="spellEnd"/>
            <w:r w:rsidRPr="001F7669">
              <w:rPr>
                <w:rFonts w:ascii="Times New Roman" w:eastAsia="Times New Roman" w:hAnsi="Times New Roman" w:cs="Times New Roman"/>
                <w:sz w:val="24"/>
                <w:szCs w:val="24"/>
                <w:lang w:val="en-US"/>
              </w:rPr>
              <w:t xml:space="preserve"> 5 MeV</w:t>
            </w:r>
          </w:p>
        </w:tc>
      </w:tr>
    </w:tbl>
    <w:p w14:paraId="680910BA" w14:textId="77777777" w:rsidR="001F7669" w:rsidRDefault="001F7669" w:rsidP="0086110B">
      <w:pPr>
        <w:tabs>
          <w:tab w:val="left" w:pos="7740"/>
        </w:tabs>
        <w:spacing w:after="0" w:line="240" w:lineRule="auto"/>
        <w:jc w:val="both"/>
        <w:rPr>
          <w:rFonts w:ascii="Times New Roman" w:eastAsia="Times New Roman" w:hAnsi="Times New Roman" w:cs="Times New Roman"/>
          <w:sz w:val="24"/>
          <w:szCs w:val="24"/>
        </w:rPr>
      </w:pPr>
    </w:p>
    <w:p w14:paraId="149DAA03" w14:textId="77777777" w:rsidR="0086110B" w:rsidRDefault="0086110B">
      <w:pPr>
        <w:tabs>
          <w:tab w:val="left" w:pos="7740"/>
        </w:tabs>
        <w:spacing w:before="240" w:after="240" w:line="240" w:lineRule="auto"/>
        <w:jc w:val="center"/>
        <w:rPr>
          <w:rFonts w:ascii="Times New Roman" w:eastAsia="Times New Roman" w:hAnsi="Times New Roman" w:cs="Times New Roman"/>
          <w:b/>
          <w:color w:val="000000"/>
          <w:sz w:val="24"/>
          <w:szCs w:val="24"/>
        </w:rPr>
        <w:sectPr w:rsidR="0086110B" w:rsidSect="0086110B">
          <w:type w:val="continuous"/>
          <w:pgSz w:w="11906" w:h="16838"/>
          <w:pgMar w:top="1985" w:right="1418" w:bottom="1701" w:left="1701" w:header="720" w:footer="720" w:gutter="0"/>
          <w:cols w:space="720"/>
        </w:sectPr>
      </w:pPr>
    </w:p>
    <w:p w14:paraId="1A59C170" w14:textId="5BA17E1E" w:rsidR="001F7669" w:rsidRDefault="001F7669" w:rsidP="001F7669">
      <w:pPr>
        <w:tabs>
          <w:tab w:val="left" w:pos="7740"/>
        </w:tabs>
        <w:spacing w:after="0" w:line="240" w:lineRule="auto"/>
        <w:ind w:firstLine="567"/>
        <w:jc w:val="both"/>
        <w:rPr>
          <w:rFonts w:ascii="Times New Roman" w:eastAsia="Times New Roman" w:hAnsi="Times New Roman" w:cs="Times New Roman"/>
          <w:sz w:val="24"/>
          <w:szCs w:val="24"/>
        </w:rPr>
      </w:pPr>
      <w:r w:rsidRPr="0086110B">
        <w:rPr>
          <w:rFonts w:ascii="Times New Roman" w:eastAsia="Times New Roman" w:hAnsi="Times New Roman" w:cs="Times New Roman"/>
          <w:sz w:val="24"/>
          <w:szCs w:val="24"/>
        </w:rPr>
        <w:t>Gambar (a), (b), dan (c) menunjukkan fenomena yang sama secara kualitatif. Energi foton datang mampu diatenuasi oleh perisai yang ditunjukkan oleh foton yang melewati scoring plane memiliki energi rata-rata kurang dari 1 MeV untuk semua energi.</w:t>
      </w:r>
    </w:p>
    <w:p w14:paraId="26152F19" w14:textId="77777777" w:rsidR="001F7669" w:rsidRDefault="001F7669" w:rsidP="001F7669">
      <w:pPr>
        <w:tabs>
          <w:tab w:val="left" w:pos="7740"/>
        </w:tabs>
        <w:spacing w:after="0" w:line="240" w:lineRule="auto"/>
        <w:ind w:firstLine="567"/>
        <w:jc w:val="both"/>
        <w:rPr>
          <w:rFonts w:ascii="Times New Roman" w:eastAsia="Times New Roman" w:hAnsi="Times New Roman" w:cs="Times New Roman"/>
          <w:sz w:val="24"/>
          <w:szCs w:val="24"/>
        </w:rPr>
      </w:pPr>
      <w:r w:rsidRPr="001F7669">
        <w:rPr>
          <w:rFonts w:ascii="Times New Roman" w:eastAsia="Times New Roman" w:hAnsi="Times New Roman" w:cs="Times New Roman"/>
          <w:sz w:val="24"/>
          <w:szCs w:val="24"/>
        </w:rPr>
        <w:t xml:space="preserve">Persamaan Lambert-Beer </w:t>
      </w:r>
      <w:r w:rsidRPr="00E064AC">
        <w:rPr>
          <w:rFonts w:ascii="Times New Roman" w:eastAsia="Times New Roman" w:hAnsi="Times New Roman" w:cs="Times New Roman"/>
          <w:i/>
          <w:sz w:val="24"/>
          <w:szCs w:val="24"/>
        </w:rPr>
        <w:t>I = I</w:t>
      </w:r>
      <w:r w:rsidRPr="00024C74">
        <w:rPr>
          <w:rFonts w:ascii="Times New Roman" w:eastAsia="Times New Roman" w:hAnsi="Times New Roman" w:cs="Times New Roman"/>
          <w:i/>
          <w:sz w:val="24"/>
          <w:szCs w:val="24"/>
          <w:vertAlign w:val="subscript"/>
        </w:rPr>
        <w:t>o</w:t>
      </w:r>
      <w:r w:rsidRPr="00E064AC">
        <w:rPr>
          <w:rFonts w:ascii="Times New Roman" w:eastAsia="Times New Roman" w:hAnsi="Times New Roman" w:cs="Times New Roman"/>
          <w:i/>
          <w:sz w:val="24"/>
          <w:szCs w:val="24"/>
        </w:rPr>
        <w:t xml:space="preserve"> exp (-µx)</w:t>
      </w:r>
      <w:r w:rsidRPr="001F7669">
        <w:rPr>
          <w:rFonts w:ascii="Times New Roman" w:eastAsia="Times New Roman" w:hAnsi="Times New Roman" w:cs="Times New Roman"/>
          <w:sz w:val="24"/>
          <w:szCs w:val="24"/>
        </w:rPr>
        <w:t xml:space="preserve"> menunjukkan bahwa kemampuan meng-atenuasi partikel datang suatu bahan (</w:t>
      </w:r>
      <w:r w:rsidRPr="00367C5B">
        <w:rPr>
          <w:rFonts w:ascii="Times New Roman" w:eastAsia="Times New Roman" w:hAnsi="Times New Roman" w:cs="Times New Roman"/>
          <w:i/>
          <w:sz w:val="24"/>
          <w:szCs w:val="24"/>
        </w:rPr>
        <w:t>µ</w:t>
      </w:r>
      <w:r w:rsidRPr="001F7669">
        <w:rPr>
          <w:rFonts w:ascii="Times New Roman" w:eastAsia="Times New Roman" w:hAnsi="Times New Roman" w:cs="Times New Roman"/>
          <w:sz w:val="24"/>
          <w:szCs w:val="24"/>
        </w:rPr>
        <w:t>) bergantung pada karakteristik intrinsik sumber dan karakteristik intrinsik material yang ditumbuk jika ketebalan perisainya sama (</w:t>
      </w:r>
      <w:r w:rsidRPr="00367C5B">
        <w:rPr>
          <w:rFonts w:ascii="Times New Roman" w:eastAsia="Times New Roman" w:hAnsi="Times New Roman" w:cs="Times New Roman"/>
          <w:i/>
          <w:sz w:val="24"/>
          <w:szCs w:val="24"/>
        </w:rPr>
        <w:t>x</w:t>
      </w:r>
      <w:r w:rsidRPr="001F7669">
        <w:rPr>
          <w:rFonts w:ascii="Times New Roman" w:eastAsia="Times New Roman" w:hAnsi="Times New Roman" w:cs="Times New Roman"/>
          <w:sz w:val="24"/>
          <w:szCs w:val="24"/>
        </w:rPr>
        <w:t>). Karakteristik yang dimaksud masing-masing adalah energi partikel sumber (</w:t>
      </w:r>
      <w:r w:rsidRPr="00367C5B">
        <w:rPr>
          <w:rFonts w:ascii="Times New Roman" w:eastAsia="Times New Roman" w:hAnsi="Times New Roman" w:cs="Times New Roman"/>
          <w:i/>
          <w:sz w:val="24"/>
          <w:szCs w:val="24"/>
        </w:rPr>
        <w:t>E</w:t>
      </w:r>
      <w:r w:rsidRPr="001F7669">
        <w:rPr>
          <w:rFonts w:ascii="Times New Roman" w:eastAsia="Times New Roman" w:hAnsi="Times New Roman" w:cs="Times New Roman"/>
          <w:sz w:val="24"/>
          <w:szCs w:val="24"/>
        </w:rPr>
        <w:t>) dan nomor atom (</w:t>
      </w:r>
      <w:r w:rsidRPr="00367C5B">
        <w:rPr>
          <w:rFonts w:ascii="Times New Roman" w:eastAsia="Times New Roman" w:hAnsi="Times New Roman" w:cs="Times New Roman"/>
          <w:i/>
          <w:sz w:val="24"/>
          <w:szCs w:val="24"/>
        </w:rPr>
        <w:t>Z</w:t>
      </w:r>
      <w:r w:rsidRPr="001F7669">
        <w:rPr>
          <w:rFonts w:ascii="Times New Roman" w:eastAsia="Times New Roman" w:hAnsi="Times New Roman" w:cs="Times New Roman"/>
          <w:sz w:val="24"/>
          <w:szCs w:val="24"/>
        </w:rPr>
        <w:t>) material perisai. Peningkatan energi sumber menyebabkan menurunnya kemampuan perisai untuk menahan partikel datang. Gambar fluks yang sangat terlihat berbeda pada energi 2 dan 5 MeV pada posisi di belakang perisai pada jarak lebih dari 30 cm dalam arah z.</w:t>
      </w:r>
    </w:p>
    <w:p w14:paraId="5D703271" w14:textId="0C0B21A8" w:rsidR="001F7669" w:rsidRDefault="001F7669" w:rsidP="001F7669">
      <w:pPr>
        <w:tabs>
          <w:tab w:val="left" w:pos="7740"/>
        </w:tabs>
        <w:spacing w:after="0" w:line="240" w:lineRule="auto"/>
        <w:ind w:firstLine="567"/>
        <w:jc w:val="both"/>
        <w:rPr>
          <w:rFonts w:ascii="Times New Roman" w:eastAsia="Times New Roman" w:hAnsi="Times New Roman" w:cs="Times New Roman"/>
          <w:sz w:val="24"/>
          <w:szCs w:val="24"/>
        </w:rPr>
      </w:pPr>
      <w:r w:rsidRPr="001F7669">
        <w:rPr>
          <w:rFonts w:ascii="Times New Roman" w:eastAsia="Times New Roman" w:hAnsi="Times New Roman" w:cs="Times New Roman"/>
          <w:sz w:val="24"/>
          <w:szCs w:val="24"/>
        </w:rPr>
        <w:t>Gambar 3 berikut menunjukkan fluks partikel pada bidang xz dengan variasi jarak sumber ke perisai radiasi sebesar 20 cm, 50 cm, dan 100 cm. Secara kualitatif terlihat bahwa fluks partikel yang melewati perisai semakin sedikit seiring dengan penambahan jarak sumber dengan perisai. Pada Gambar menunjukkan semakin dekat jarak sumber maka kontur fluks akan semakin hijau. Pengaruh jarak terhadap fluks partikel dijelaskan oleh penelitian yang dilakukan oleh Agosteo (2007)</w:t>
      </w:r>
      <w:r w:rsidR="00367C5B">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24"/>
            <w:szCs w:val="24"/>
            <w:lang w:val="en-US"/>
          </w:rPr>
          <w:id w:val="1387606062"/>
          <w:citation/>
        </w:sdtPr>
        <w:sdtEndPr/>
        <w:sdtContent>
          <w:r w:rsidR="00367C5B">
            <w:rPr>
              <w:rFonts w:ascii="Times New Roman" w:eastAsia="Times New Roman" w:hAnsi="Times New Roman" w:cs="Times New Roman"/>
              <w:sz w:val="24"/>
              <w:szCs w:val="24"/>
              <w:lang w:val="en-US"/>
            </w:rPr>
            <w:fldChar w:fldCharType="begin"/>
          </w:r>
          <w:r w:rsidR="00367C5B">
            <w:rPr>
              <w:rFonts w:ascii="Times New Roman" w:eastAsia="Times New Roman" w:hAnsi="Times New Roman" w:cs="Times New Roman"/>
              <w:sz w:val="24"/>
              <w:szCs w:val="24"/>
              <w:lang w:val="en-US"/>
            </w:rPr>
            <w:instrText xml:space="preserve"> CITATION SAg07 \l 1033 </w:instrText>
          </w:r>
          <w:r w:rsidR="00367C5B">
            <w:rPr>
              <w:rFonts w:ascii="Times New Roman" w:eastAsia="Times New Roman" w:hAnsi="Times New Roman" w:cs="Times New Roman"/>
              <w:sz w:val="24"/>
              <w:szCs w:val="24"/>
              <w:lang w:val="en-US"/>
            </w:rPr>
            <w:fldChar w:fldCharType="separate"/>
          </w:r>
          <w:r w:rsidR="00367C5B" w:rsidRPr="00367C5B">
            <w:rPr>
              <w:rFonts w:ascii="Times New Roman" w:eastAsia="Times New Roman" w:hAnsi="Times New Roman" w:cs="Times New Roman"/>
              <w:noProof/>
              <w:sz w:val="24"/>
              <w:szCs w:val="24"/>
              <w:lang w:val="en-US"/>
            </w:rPr>
            <w:t>[11]</w:t>
          </w:r>
          <w:r w:rsidR="00367C5B">
            <w:rPr>
              <w:rFonts w:ascii="Times New Roman" w:eastAsia="Times New Roman" w:hAnsi="Times New Roman" w:cs="Times New Roman"/>
              <w:sz w:val="24"/>
              <w:szCs w:val="24"/>
              <w:lang w:val="en-US"/>
            </w:rPr>
            <w:fldChar w:fldCharType="end"/>
          </w:r>
        </w:sdtContent>
      </w:sdt>
      <w:r w:rsidRPr="001F7669">
        <w:rPr>
          <w:rFonts w:ascii="Times New Roman" w:eastAsia="Times New Roman" w:hAnsi="Times New Roman" w:cs="Times New Roman"/>
          <w:sz w:val="24"/>
          <w:szCs w:val="24"/>
        </w:rPr>
        <w:t>. Hal ini diakibatkan karena dalam perjalanan partikel dari sumber menuju ke perisai, partikel tersebut berinteraksi dengan udara di sekitarnya sehingga energi partikel sumber tersebut akan mengalami penurunan.</w:t>
      </w:r>
    </w:p>
    <w:p w14:paraId="70A535C0" w14:textId="61D97F89" w:rsidR="001F7669" w:rsidRDefault="001F7669" w:rsidP="001F7669">
      <w:pPr>
        <w:tabs>
          <w:tab w:val="left" w:pos="7740"/>
        </w:tabs>
        <w:spacing w:after="0" w:line="240" w:lineRule="auto"/>
        <w:ind w:firstLine="567"/>
        <w:jc w:val="both"/>
        <w:rPr>
          <w:rFonts w:ascii="Times New Roman" w:eastAsia="Times New Roman" w:hAnsi="Times New Roman" w:cs="Times New Roman"/>
          <w:sz w:val="24"/>
          <w:szCs w:val="24"/>
        </w:rPr>
      </w:pPr>
      <w:r w:rsidRPr="001F7669">
        <w:rPr>
          <w:rFonts w:ascii="Times New Roman" w:eastAsia="Times New Roman" w:hAnsi="Times New Roman" w:cs="Times New Roman"/>
          <w:sz w:val="24"/>
          <w:szCs w:val="24"/>
        </w:rPr>
        <w:t xml:space="preserve">Spektrum partikel yang melewati scoring plane untuk sumber foton berenergi 3.3 MeV ditunjukkan pada Gambar 4. Pada grafik terlihat bahwa semakin jauh sumber terhadap perisai </w:t>
      </w:r>
      <w:r w:rsidRPr="001F7669">
        <w:rPr>
          <w:rFonts w:ascii="Times New Roman" w:eastAsia="Times New Roman" w:hAnsi="Times New Roman" w:cs="Times New Roman"/>
          <w:sz w:val="24"/>
          <w:szCs w:val="24"/>
        </w:rPr>
        <w:lastRenderedPageBreak/>
        <w:t xml:space="preserve">maka fluks partikel akan semakin kecil walaupun pengurangan partikelnya tidak lebih dari 5%. Selain itu, energi foton tersebut juga teratenuasi sehingga energi foton sumber akan berkurang ketika melewati perisai. Kondisi seperti ini sangat bermanfaat pada pemanfaatan perisai yang dapat mengurangi bahaya radiasi baik pekerja radiasi maupun masyarakat di sekitar </w:t>
      </w:r>
      <w:r w:rsidRPr="00367C5B">
        <w:rPr>
          <w:rFonts w:ascii="Times New Roman" w:eastAsia="Times New Roman" w:hAnsi="Times New Roman" w:cs="Times New Roman"/>
          <w:i/>
          <w:sz w:val="24"/>
          <w:szCs w:val="24"/>
        </w:rPr>
        <w:t>bunker</w:t>
      </w:r>
      <w:r w:rsidRPr="001F7669">
        <w:rPr>
          <w:rFonts w:ascii="Times New Roman" w:eastAsia="Times New Roman" w:hAnsi="Times New Roman" w:cs="Times New Roman"/>
          <w:sz w:val="24"/>
          <w:szCs w:val="24"/>
        </w:rPr>
        <w:t xml:space="preserve"> radioterapi maupun radiodiagnostik.</w:t>
      </w:r>
    </w:p>
    <w:p w14:paraId="25EEBA6D" w14:textId="46AE6CBD" w:rsidR="001F7669" w:rsidRDefault="001F7669" w:rsidP="001F7669">
      <w:pPr>
        <w:tabs>
          <w:tab w:val="left" w:pos="7740"/>
        </w:tabs>
        <w:spacing w:after="0" w:line="240" w:lineRule="auto"/>
        <w:ind w:firstLine="567"/>
        <w:jc w:val="both"/>
        <w:rPr>
          <w:rFonts w:ascii="Times New Roman" w:eastAsia="Times New Roman" w:hAnsi="Times New Roman" w:cs="Times New Roman"/>
          <w:sz w:val="24"/>
          <w:szCs w:val="24"/>
        </w:rPr>
        <w:sectPr w:rsidR="001F7669" w:rsidSect="001F7669">
          <w:type w:val="continuous"/>
          <w:pgSz w:w="11906" w:h="16838"/>
          <w:pgMar w:top="1985" w:right="1418" w:bottom="1701" w:left="1701" w:header="720" w:footer="720" w:gutter="0"/>
          <w:cols w:num="2" w:space="720"/>
        </w:sectPr>
      </w:pPr>
      <w:r w:rsidRPr="001F7669">
        <w:rPr>
          <w:rFonts w:ascii="Times New Roman" w:eastAsia="Times New Roman" w:hAnsi="Times New Roman" w:cs="Times New Roman"/>
          <w:sz w:val="24"/>
          <w:szCs w:val="24"/>
        </w:rPr>
        <w:t>Kemampuan Tungsten dalam meng-atenuasi foton dengan energi yang beragam telah diaplikasikan dalam pemercepat partikel (</w:t>
      </w:r>
      <w:r w:rsidRPr="00367C5B">
        <w:rPr>
          <w:rFonts w:ascii="Times New Roman" w:eastAsia="Times New Roman" w:hAnsi="Times New Roman" w:cs="Times New Roman"/>
          <w:i/>
          <w:sz w:val="24"/>
          <w:szCs w:val="24"/>
        </w:rPr>
        <w:t>linear accelerator</w:t>
      </w:r>
      <w:r w:rsidRPr="001F7669">
        <w:rPr>
          <w:rFonts w:ascii="Times New Roman" w:eastAsia="Times New Roman" w:hAnsi="Times New Roman" w:cs="Times New Roman"/>
          <w:sz w:val="24"/>
          <w:szCs w:val="24"/>
        </w:rPr>
        <w:t>) berenergi tinggi. Tungsten digunakan sebagai kolimator primer dan sekunder untuk mengkolimasi atau mem-bentuk berkas foton keluaran mesin tersebut sehingga dosis yang diterima oleh pasien lebih baik.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7"/>
      </w:tblGrid>
      <w:tr w:rsidR="001F7669" w14:paraId="55E3AD69" w14:textId="77777777" w:rsidTr="00773542">
        <w:tc>
          <w:tcPr>
            <w:tcW w:w="8777" w:type="dxa"/>
          </w:tcPr>
          <w:p w14:paraId="4CD65765" w14:textId="1991229A" w:rsidR="001F7669" w:rsidRDefault="001F7669" w:rsidP="00773542">
            <w:pPr>
              <w:tabs>
                <w:tab w:val="left" w:pos="7740"/>
              </w:tabs>
              <w:spacing w:after="0" w:line="240" w:lineRule="auto"/>
              <w:jc w:val="center"/>
              <w:rPr>
                <w:rFonts w:ascii="Times New Roman" w:eastAsia="Times New Roman" w:hAnsi="Times New Roman" w:cs="Times New Roman"/>
                <w:sz w:val="24"/>
                <w:szCs w:val="24"/>
              </w:rPr>
            </w:pPr>
            <w:r>
              <w:rPr>
                <w:rFonts w:ascii="Arial" w:hAnsi="Arial" w:cs="Arial"/>
                <w:noProof/>
                <w:color w:val="000000"/>
                <w:bdr w:val="none" w:sz="0" w:space="0" w:color="auto" w:frame="1"/>
                <w:lang w:val="en-US"/>
              </w:rPr>
              <w:drawing>
                <wp:inline distT="0" distB="0" distL="0" distR="0" wp14:anchorId="6FE9247E" wp14:editId="5E29D89A">
                  <wp:extent cx="3234558" cy="1558800"/>
                  <wp:effectExtent l="0" t="0" r="4445" b="3810"/>
                  <wp:docPr id="8" name="Picture 8" descr="https://lh6.googleusercontent.com/OWKvzxCzURyxu8VHYotW3XTCG2idNDfzXN38xZ3kwDHY8tdaR6ZpBQ1zvi8azMj-aCjxFyDuwRh90gzyjcI0bb9XHOztv5quMS4igV0VpLVw3bIuUpzTQMkFrGftPJAcHE8Ht_khP3uYkJ20tBa9kl472iHvElb5-2YeRAlCYKQu2UnBF5mr1hVB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OWKvzxCzURyxu8VHYotW3XTCG2idNDfzXN38xZ3kwDHY8tdaR6ZpBQ1zvi8azMj-aCjxFyDuwRh90gzyjcI0bb9XHOztv5quMS4igV0VpLVw3bIuUpzTQMkFrGftPJAcHE8Ht_khP3uYkJ20tBa9kl472iHvElb5-2YeRAlCYKQu2UnBF5mr1hVBTQ"/>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34558" cy="1558800"/>
                          </a:xfrm>
                          <a:prstGeom prst="rect">
                            <a:avLst/>
                          </a:prstGeom>
                          <a:noFill/>
                          <a:ln>
                            <a:noFill/>
                          </a:ln>
                        </pic:spPr>
                      </pic:pic>
                    </a:graphicData>
                  </a:graphic>
                </wp:inline>
              </w:drawing>
            </w:r>
          </w:p>
        </w:tc>
      </w:tr>
      <w:tr w:rsidR="001F7669" w14:paraId="4B2EB6BA" w14:textId="77777777" w:rsidTr="00773542">
        <w:tc>
          <w:tcPr>
            <w:tcW w:w="8777" w:type="dxa"/>
          </w:tcPr>
          <w:p w14:paraId="1A806851" w14:textId="77777777" w:rsidR="001F7669" w:rsidRDefault="001F7669" w:rsidP="00773542">
            <w:pPr>
              <w:jc w:val="center"/>
              <w:rPr>
                <w:rFonts w:ascii="Times New Roman" w:eastAsia="Times New Roman" w:hAnsi="Times New Roman" w:cs="Times New Roman"/>
                <w:sz w:val="24"/>
                <w:szCs w:val="24"/>
              </w:rPr>
            </w:pPr>
            <w:r w:rsidRPr="001F7669">
              <w:rPr>
                <w:rFonts w:ascii="Times New Roman" w:hAnsi="Times New Roman" w:cs="Times New Roman"/>
                <w:color w:val="000000"/>
              </w:rPr>
              <w:t>(a)</w:t>
            </w:r>
          </w:p>
        </w:tc>
      </w:tr>
      <w:tr w:rsidR="001F7669" w14:paraId="5590647A" w14:textId="77777777" w:rsidTr="00773542">
        <w:tc>
          <w:tcPr>
            <w:tcW w:w="8777" w:type="dxa"/>
          </w:tcPr>
          <w:p w14:paraId="5A24EC77" w14:textId="681E43C1" w:rsidR="001F7669" w:rsidRDefault="001F7669" w:rsidP="00773542">
            <w:pPr>
              <w:tabs>
                <w:tab w:val="left" w:pos="7740"/>
              </w:tabs>
              <w:spacing w:after="0" w:line="240" w:lineRule="auto"/>
              <w:jc w:val="center"/>
              <w:rPr>
                <w:rFonts w:ascii="Times New Roman" w:eastAsia="Times New Roman" w:hAnsi="Times New Roman" w:cs="Times New Roman"/>
                <w:sz w:val="24"/>
                <w:szCs w:val="24"/>
              </w:rPr>
            </w:pPr>
            <w:r>
              <w:rPr>
                <w:rFonts w:ascii="Arial" w:hAnsi="Arial" w:cs="Arial"/>
                <w:noProof/>
                <w:color w:val="000000"/>
                <w:bdr w:val="none" w:sz="0" w:space="0" w:color="auto" w:frame="1"/>
                <w:lang w:val="en-US"/>
              </w:rPr>
              <w:drawing>
                <wp:inline distT="0" distB="0" distL="0" distR="0" wp14:anchorId="6C1A3AFF" wp14:editId="45563A74">
                  <wp:extent cx="3236222" cy="1558800"/>
                  <wp:effectExtent l="0" t="0" r="2540" b="3810"/>
                  <wp:docPr id="9" name="Picture 9" descr="https://lh5.googleusercontent.com/obCFiY1v4JefmMRVwQ1vKyVC6UZD-olgNtAh6vpmYQRPL2a0wQVTfnzuLHAW2bCAREvTxlnnrHfpRHkGjh8EEwKjfWK6uDouSPFOCJXHnIMh1nzSXe3tHxsiqh0HkdnwKD94XGlaxMiw0YEk22gsERptC2Wd2ZSGh9rPzNQIbJrd-uuJkBmRuTnn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obCFiY1v4JefmMRVwQ1vKyVC6UZD-olgNtAh6vpmYQRPL2a0wQVTfnzuLHAW2bCAREvTxlnnrHfpRHkGjh8EEwKjfWK6uDouSPFOCJXHnIMh1nzSXe3tHxsiqh0HkdnwKD94XGlaxMiw0YEk22gsERptC2Wd2ZSGh9rPzNQIbJrd-uuJkBmRuTnnLQ"/>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36222" cy="1558800"/>
                          </a:xfrm>
                          <a:prstGeom prst="rect">
                            <a:avLst/>
                          </a:prstGeom>
                          <a:noFill/>
                          <a:ln>
                            <a:noFill/>
                          </a:ln>
                        </pic:spPr>
                      </pic:pic>
                    </a:graphicData>
                  </a:graphic>
                </wp:inline>
              </w:drawing>
            </w:r>
          </w:p>
        </w:tc>
      </w:tr>
      <w:tr w:rsidR="001F7669" w14:paraId="777E81A0" w14:textId="77777777" w:rsidTr="00773542">
        <w:tc>
          <w:tcPr>
            <w:tcW w:w="8777" w:type="dxa"/>
          </w:tcPr>
          <w:p w14:paraId="1F6B6E98" w14:textId="77777777" w:rsidR="001F7669" w:rsidRPr="001F7669" w:rsidRDefault="001F7669" w:rsidP="00773542">
            <w:pPr>
              <w:tabs>
                <w:tab w:val="left" w:pos="7740"/>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w:t>
            </w:r>
          </w:p>
        </w:tc>
      </w:tr>
      <w:tr w:rsidR="001F7669" w14:paraId="6A45EDEB" w14:textId="77777777" w:rsidTr="00773542">
        <w:tc>
          <w:tcPr>
            <w:tcW w:w="8777" w:type="dxa"/>
          </w:tcPr>
          <w:p w14:paraId="4B3FD11C" w14:textId="006FE82A" w:rsidR="001F7669" w:rsidRDefault="001F7669" w:rsidP="00773542">
            <w:pPr>
              <w:tabs>
                <w:tab w:val="left" w:pos="7740"/>
              </w:tabs>
              <w:spacing w:after="0" w:line="240" w:lineRule="auto"/>
              <w:jc w:val="center"/>
              <w:rPr>
                <w:rFonts w:ascii="Times New Roman" w:eastAsia="Times New Roman" w:hAnsi="Times New Roman" w:cs="Times New Roman"/>
                <w:sz w:val="24"/>
                <w:szCs w:val="24"/>
              </w:rPr>
            </w:pPr>
            <w:r>
              <w:rPr>
                <w:rFonts w:ascii="Arial" w:hAnsi="Arial" w:cs="Arial"/>
                <w:noProof/>
                <w:color w:val="000000"/>
                <w:bdr w:val="none" w:sz="0" w:space="0" w:color="auto" w:frame="1"/>
                <w:lang w:val="en-US"/>
              </w:rPr>
              <w:drawing>
                <wp:inline distT="0" distB="0" distL="0" distR="0" wp14:anchorId="602A3CFE" wp14:editId="4F72BCC8">
                  <wp:extent cx="3273619" cy="1562400"/>
                  <wp:effectExtent l="0" t="0" r="3175" b="0"/>
                  <wp:docPr id="10" name="Picture 10" descr="https://lh6.googleusercontent.com/ipVHBFb5cz9nILYWQzvW1IuNJSe_f7TynQl46knIDzlHQCsKK0gDh5i-Wg3GQFyErbF_u47I0L9oBwlxY9nGQP1jRDfrv-ii2kbQg_0365NrzNiGq1lQMDPGgcu4Pyqd0_SigV5sw3lHLlPUU-90Vy7UN7rDHEE-kb0b2MsFj8DSX3FR7q0Shb64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6.googleusercontent.com/ipVHBFb5cz9nILYWQzvW1IuNJSe_f7TynQl46knIDzlHQCsKK0gDh5i-Wg3GQFyErbF_u47I0L9oBwlxY9nGQP1jRDfrv-ii2kbQg_0365NrzNiGq1lQMDPGgcu4Pyqd0_SigV5sw3lHLlPUU-90Vy7UN7rDHEE-kb0b2MsFj8DSX3FR7q0Shb64I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73619" cy="1562400"/>
                          </a:xfrm>
                          <a:prstGeom prst="rect">
                            <a:avLst/>
                          </a:prstGeom>
                          <a:noFill/>
                          <a:ln>
                            <a:noFill/>
                          </a:ln>
                        </pic:spPr>
                      </pic:pic>
                    </a:graphicData>
                  </a:graphic>
                </wp:inline>
              </w:drawing>
            </w:r>
          </w:p>
        </w:tc>
      </w:tr>
      <w:tr w:rsidR="001F7669" w14:paraId="07240F6A" w14:textId="77777777" w:rsidTr="00773542">
        <w:tc>
          <w:tcPr>
            <w:tcW w:w="8777" w:type="dxa"/>
          </w:tcPr>
          <w:p w14:paraId="17C54CE8" w14:textId="77777777" w:rsidR="001F7669" w:rsidRPr="001F7669" w:rsidRDefault="001F7669" w:rsidP="00773542">
            <w:pPr>
              <w:tabs>
                <w:tab w:val="left" w:pos="7740"/>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w:t>
            </w:r>
          </w:p>
        </w:tc>
      </w:tr>
      <w:tr w:rsidR="001F7669" w14:paraId="1F884C8A" w14:textId="77777777" w:rsidTr="00773542">
        <w:tc>
          <w:tcPr>
            <w:tcW w:w="8777" w:type="dxa"/>
          </w:tcPr>
          <w:p w14:paraId="0D7012A7" w14:textId="2BAA07A5" w:rsidR="001F7669" w:rsidRDefault="001F7669" w:rsidP="001F7669">
            <w:pPr>
              <w:tabs>
                <w:tab w:val="left" w:pos="7740"/>
              </w:tabs>
              <w:spacing w:after="0" w:line="240" w:lineRule="auto"/>
              <w:jc w:val="center"/>
              <w:rPr>
                <w:rFonts w:ascii="Times New Roman" w:eastAsia="Times New Roman" w:hAnsi="Times New Roman" w:cs="Times New Roman"/>
                <w:sz w:val="24"/>
                <w:szCs w:val="24"/>
                <w:lang w:val="en-US"/>
              </w:rPr>
            </w:pPr>
            <w:proofErr w:type="spellStart"/>
            <w:r w:rsidRPr="001F7669">
              <w:rPr>
                <w:rFonts w:ascii="Times New Roman" w:eastAsia="Times New Roman" w:hAnsi="Times New Roman" w:cs="Times New Roman"/>
                <w:sz w:val="24"/>
                <w:szCs w:val="24"/>
                <w:lang w:val="en-US"/>
              </w:rPr>
              <w:t>Gambar</w:t>
            </w:r>
            <w:proofErr w:type="spellEnd"/>
            <w:r>
              <w:rPr>
                <w:rFonts w:ascii="Times New Roman" w:eastAsia="Times New Roman" w:hAnsi="Times New Roman" w:cs="Times New Roman"/>
                <w:sz w:val="24"/>
                <w:szCs w:val="24"/>
                <w:lang w:val="en-US"/>
              </w:rPr>
              <w:t xml:space="preserve"> 3</w:t>
            </w:r>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Fluks</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foton</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pada</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bidang</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xz</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untuk</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variasi</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jarak</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sumber</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foton</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terhadap</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perisai</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radiasi</w:t>
            </w:r>
            <w:proofErr w:type="spellEnd"/>
            <w:r w:rsidRPr="001F7669">
              <w:rPr>
                <w:rFonts w:ascii="Times New Roman" w:eastAsia="Times New Roman" w:hAnsi="Times New Roman" w:cs="Times New Roman"/>
                <w:sz w:val="24"/>
                <w:szCs w:val="24"/>
                <w:lang w:val="en-US"/>
              </w:rPr>
              <w:t xml:space="preserve"> </w:t>
            </w:r>
            <w:proofErr w:type="spellStart"/>
            <w:r w:rsidRPr="001F7669">
              <w:rPr>
                <w:rFonts w:ascii="Times New Roman" w:eastAsia="Times New Roman" w:hAnsi="Times New Roman" w:cs="Times New Roman"/>
                <w:sz w:val="24"/>
                <w:szCs w:val="24"/>
                <w:lang w:val="en-US"/>
              </w:rPr>
              <w:t>sebesar</w:t>
            </w:r>
            <w:proofErr w:type="spellEnd"/>
            <w:r w:rsidRPr="001F7669">
              <w:rPr>
                <w:rFonts w:ascii="Times New Roman" w:eastAsia="Times New Roman" w:hAnsi="Times New Roman" w:cs="Times New Roman"/>
                <w:sz w:val="24"/>
                <w:szCs w:val="24"/>
                <w:lang w:val="en-US"/>
              </w:rPr>
              <w:t xml:space="preserve"> (a) 20 cm, (b) 50 cm, </w:t>
            </w:r>
            <w:proofErr w:type="spellStart"/>
            <w:r w:rsidRPr="001F7669">
              <w:rPr>
                <w:rFonts w:ascii="Times New Roman" w:eastAsia="Times New Roman" w:hAnsi="Times New Roman" w:cs="Times New Roman"/>
                <w:sz w:val="24"/>
                <w:szCs w:val="24"/>
                <w:lang w:val="en-US"/>
              </w:rPr>
              <w:t>dan</w:t>
            </w:r>
            <w:proofErr w:type="spellEnd"/>
            <w:r w:rsidRPr="001F7669">
              <w:rPr>
                <w:rFonts w:ascii="Times New Roman" w:eastAsia="Times New Roman" w:hAnsi="Times New Roman" w:cs="Times New Roman"/>
                <w:sz w:val="24"/>
                <w:szCs w:val="24"/>
                <w:lang w:val="en-US"/>
              </w:rPr>
              <w:t xml:space="preserve"> 100 cm</w:t>
            </w:r>
          </w:p>
        </w:tc>
      </w:tr>
    </w:tbl>
    <w:p w14:paraId="6FFE92B1" w14:textId="34242506" w:rsidR="001F7669" w:rsidRDefault="001F7669" w:rsidP="001F7669">
      <w:pPr>
        <w:tabs>
          <w:tab w:val="left" w:pos="7740"/>
        </w:tabs>
        <w:spacing w:after="0" w:line="240" w:lineRule="auto"/>
        <w:ind w:firstLine="567"/>
        <w:jc w:val="both"/>
        <w:rPr>
          <w:rFonts w:ascii="Times New Roman" w:eastAsia="Times New Roman" w:hAnsi="Times New Roman" w:cs="Times New Roman"/>
          <w:sz w:val="24"/>
          <w:szCs w:val="24"/>
        </w:rPr>
      </w:pPr>
    </w:p>
    <w:p w14:paraId="1EF6EB93" w14:textId="77777777" w:rsidR="001F7669" w:rsidRDefault="001F7669" w:rsidP="001F7669">
      <w:pPr>
        <w:tabs>
          <w:tab w:val="left" w:pos="7740"/>
        </w:tabs>
        <w:spacing w:after="0" w:line="240" w:lineRule="auto"/>
        <w:ind w:firstLine="567"/>
        <w:jc w:val="both"/>
        <w:rPr>
          <w:rFonts w:ascii="Times New Roman" w:eastAsia="Times New Roman" w:hAnsi="Times New Roman" w:cs="Times New Roman"/>
          <w:sz w:val="24"/>
          <w:szCs w:val="24"/>
        </w:rPr>
      </w:pPr>
    </w:p>
    <w:p w14:paraId="6D81533F" w14:textId="70D1E36B" w:rsidR="001F7669" w:rsidRDefault="001F7669" w:rsidP="001F7669">
      <w:pPr>
        <w:tabs>
          <w:tab w:val="left" w:pos="7740"/>
        </w:tabs>
        <w:spacing w:before="240" w:after="240" w:line="240" w:lineRule="auto"/>
        <w:ind w:firstLine="567"/>
        <w:jc w:val="center"/>
        <w:rPr>
          <w:rFonts w:ascii="Times New Roman" w:eastAsia="Times New Roman" w:hAnsi="Times New Roman" w:cs="Times New Roman"/>
          <w:b/>
          <w:color w:val="000000"/>
          <w:sz w:val="24"/>
          <w:szCs w:val="24"/>
        </w:rPr>
      </w:pPr>
      <w:r>
        <w:rPr>
          <w:noProof/>
          <w:color w:val="000000"/>
          <w:lang w:val="en-US"/>
        </w:rPr>
        <w:lastRenderedPageBreak/>
        <w:drawing>
          <wp:inline distT="0" distB="0" distL="0" distR="0" wp14:anchorId="02B0445B" wp14:editId="3F3AFC86">
            <wp:extent cx="3212777" cy="1682151"/>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ungsten_shield.png"/>
                    <pic:cNvPicPr/>
                  </pic:nvPicPr>
                  <pic:blipFill rotWithShape="1">
                    <a:blip r:embed="rId29" cstate="print">
                      <a:extLst>
                        <a:ext uri="{28A0092B-C50C-407E-A947-70E740481C1C}">
                          <a14:useLocalDpi xmlns:a14="http://schemas.microsoft.com/office/drawing/2010/main" val="0"/>
                        </a:ext>
                      </a:extLst>
                    </a:blip>
                    <a:srcRect l="8916" t="8438" r="12302"/>
                    <a:stretch/>
                  </pic:blipFill>
                  <pic:spPr bwMode="auto">
                    <a:xfrm>
                      <a:off x="0" y="0"/>
                      <a:ext cx="3229159" cy="1690728"/>
                    </a:xfrm>
                    <a:prstGeom prst="rect">
                      <a:avLst/>
                    </a:prstGeom>
                    <a:ln>
                      <a:noFill/>
                    </a:ln>
                    <a:extLst>
                      <a:ext uri="{53640926-AAD7-44D8-BBD7-CCE9431645EC}">
                        <a14:shadowObscured xmlns:a14="http://schemas.microsoft.com/office/drawing/2010/main"/>
                      </a:ext>
                    </a:extLst>
                  </pic:spPr>
                </pic:pic>
              </a:graphicData>
            </a:graphic>
          </wp:inline>
        </w:drawing>
      </w:r>
    </w:p>
    <w:p w14:paraId="2C2087A1" w14:textId="7F9D3F92" w:rsidR="001F7669" w:rsidRPr="001F7669" w:rsidRDefault="001F7669" w:rsidP="001F7669">
      <w:pPr>
        <w:tabs>
          <w:tab w:val="left" w:pos="7740"/>
        </w:tabs>
        <w:spacing w:before="240" w:after="240" w:line="240" w:lineRule="auto"/>
        <w:ind w:firstLine="567"/>
        <w:jc w:val="center"/>
        <w:rPr>
          <w:rFonts w:ascii="Times New Roman" w:eastAsia="Times New Roman" w:hAnsi="Times New Roman" w:cs="Times New Roman"/>
          <w:color w:val="000000"/>
          <w:sz w:val="24"/>
          <w:szCs w:val="24"/>
        </w:rPr>
        <w:sectPr w:rsidR="001F7669" w:rsidRPr="001F7669" w:rsidSect="001F7669">
          <w:type w:val="continuous"/>
          <w:pgSz w:w="11906" w:h="16838"/>
          <w:pgMar w:top="1985" w:right="1418" w:bottom="1701" w:left="1701" w:header="720" w:footer="720" w:gutter="0"/>
          <w:cols w:space="720"/>
        </w:sectPr>
      </w:pPr>
      <w:r w:rsidRPr="001F7669">
        <w:rPr>
          <w:rFonts w:ascii="Times New Roman" w:eastAsia="Times New Roman" w:hAnsi="Times New Roman" w:cs="Times New Roman"/>
          <w:color w:val="000000"/>
          <w:sz w:val="24"/>
          <w:szCs w:val="24"/>
        </w:rPr>
        <w:t>Gambar 4. Spektrum partikel yang melewati perisai dan scoring plane dengan sumber foton berenergi 3.3 MeV</w:t>
      </w:r>
    </w:p>
    <w:p w14:paraId="3DBB7F48" w14:textId="23A8A580" w:rsidR="00941C72" w:rsidRPr="001F7669" w:rsidRDefault="001F7669">
      <w:pPr>
        <w:tabs>
          <w:tab w:val="left" w:pos="7740"/>
        </w:tabs>
        <w:spacing w:before="240" w:after="24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KESIMPULAN</w:t>
      </w:r>
    </w:p>
    <w:p w14:paraId="5D0EB8C2" w14:textId="13B4A415" w:rsidR="00941C72" w:rsidRDefault="001F7669">
      <w:pPr>
        <w:pBdr>
          <w:top w:val="nil"/>
          <w:left w:val="nil"/>
          <w:bottom w:val="nil"/>
          <w:right w:val="nil"/>
          <w:between w:val="nil"/>
        </w:pBdr>
        <w:tabs>
          <w:tab w:val="left" w:pos="7740"/>
        </w:tabs>
        <w:spacing w:after="0" w:line="240" w:lineRule="auto"/>
        <w:ind w:firstLine="547"/>
        <w:jc w:val="both"/>
        <w:rPr>
          <w:rFonts w:ascii="Times New Roman" w:eastAsia="Times New Roman" w:hAnsi="Times New Roman" w:cs="Times New Roman"/>
          <w:color w:val="000000"/>
          <w:sz w:val="24"/>
          <w:szCs w:val="24"/>
        </w:rPr>
      </w:pPr>
      <w:r w:rsidRPr="001F7669">
        <w:rPr>
          <w:rFonts w:ascii="Times New Roman" w:eastAsia="Times New Roman" w:hAnsi="Times New Roman" w:cs="Times New Roman"/>
          <w:color w:val="000000"/>
          <w:sz w:val="24"/>
          <w:szCs w:val="24"/>
        </w:rPr>
        <w:t>Hasil simulasi menunjukkan bahwa material tungsten dengan ketebalan 10 cm sebagai perisai radiasi dapat mengatenuasi foton berenergi 2, 3.3, dan 5 MeV. Oleh karena itu, material ini dapat digunakan sebagai kandidat perisai foton.</w:t>
      </w:r>
    </w:p>
    <w:p w14:paraId="6A5776DC" w14:textId="77777777" w:rsidR="00941C72" w:rsidRDefault="00941C72">
      <w:pPr>
        <w:pBdr>
          <w:top w:val="nil"/>
          <w:left w:val="nil"/>
          <w:bottom w:val="nil"/>
          <w:right w:val="nil"/>
          <w:between w:val="nil"/>
        </w:pBdr>
        <w:tabs>
          <w:tab w:val="left" w:pos="7740"/>
        </w:tabs>
        <w:spacing w:after="0" w:line="240" w:lineRule="auto"/>
        <w:ind w:firstLine="547"/>
        <w:jc w:val="both"/>
        <w:rPr>
          <w:rFonts w:ascii="Times New Roman" w:eastAsia="Times New Roman" w:hAnsi="Times New Roman" w:cs="Times New Roman"/>
          <w:color w:val="000000"/>
          <w:sz w:val="24"/>
          <w:szCs w:val="24"/>
        </w:rPr>
      </w:pPr>
    </w:p>
    <w:p w14:paraId="3877D00E" w14:textId="77777777" w:rsidR="00941C72" w:rsidRDefault="00717CA1">
      <w:pPr>
        <w:pBdr>
          <w:top w:val="nil"/>
          <w:left w:val="nil"/>
          <w:bottom w:val="nil"/>
          <w:right w:val="nil"/>
          <w:between w:val="nil"/>
        </w:pBdr>
        <w:tabs>
          <w:tab w:val="left" w:pos="7740"/>
        </w:tabs>
        <w:spacing w:before="240" w:after="240" w:line="240" w:lineRule="auto"/>
        <w:jc w:val="center"/>
        <w:rPr>
          <w:rFonts w:ascii="Times New Roman" w:eastAsia="Times New Roman" w:hAnsi="Times New Roman" w:cs="Times New Roman"/>
          <w:b/>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rPr>
        <w:t>DAFTAR PUSTAKA</w:t>
      </w:r>
    </w:p>
    <w:sdt>
      <w:sdtPr>
        <w:id w:val="1845665143"/>
        <w:docPartObj>
          <w:docPartGallery w:val="Bibliographies"/>
          <w:docPartUnique/>
        </w:docPartObj>
      </w:sdtPr>
      <w:sdtEndPr/>
      <w:sdtContent>
        <w:sdt>
          <w:sdtPr>
            <w:id w:val="-573587230"/>
            <w:bibliography/>
          </w:sdtPr>
          <w:sdtEndPr/>
          <w:sdtContent>
            <w:p w14:paraId="3EC3549F" w14:textId="77777777" w:rsidR="00367C5B" w:rsidRPr="00367C5B" w:rsidRDefault="00E064AC">
              <w:pPr>
                <w:rPr>
                  <w:rFonts w:ascii="Times New Roman" w:hAnsi="Times New Roman" w:cs="Times New Roman"/>
                  <w:noProof/>
                  <w:sz w:val="24"/>
                  <w:szCs w:val="24"/>
                </w:rPr>
              </w:pPr>
              <w:r>
                <w:fldChar w:fldCharType="begin"/>
              </w:r>
              <w:r>
                <w:instrText xml:space="preserve"> BIBLIOGRAPHY </w:instrText>
              </w:r>
              <w:r>
                <w:fldChar w:fldCharType="separate"/>
              </w:r>
              <w:bookmarkStart w:id="2" w:name="_GoBack"/>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66"/>
                <w:gridCol w:w="3492"/>
              </w:tblGrid>
              <w:tr w:rsidR="00906896" w:rsidRPr="00367C5B" w14:paraId="495677A4" w14:textId="77777777" w:rsidTr="00906896">
                <w:trPr>
                  <w:divId w:val="761221179"/>
                  <w:tblCellSpacing w:w="15" w:type="dxa"/>
                </w:trPr>
                <w:tc>
                  <w:tcPr>
                    <w:tcW w:w="533" w:type="pct"/>
                    <w:hideMark/>
                  </w:tcPr>
                  <w:p w14:paraId="133BB721" w14:textId="380BFBB0" w:rsidR="00906896" w:rsidRPr="00367C5B" w:rsidRDefault="00906896">
                    <w:pPr>
                      <w:pStyle w:val="Bibliography"/>
                      <w:rPr>
                        <w:rFonts w:ascii="Times New Roman" w:hAnsi="Times New Roman" w:cs="Times New Roman"/>
                        <w:noProof/>
                        <w:sz w:val="24"/>
                        <w:szCs w:val="24"/>
                      </w:rPr>
                    </w:pPr>
                    <w:r w:rsidRPr="00367C5B">
                      <w:rPr>
                        <w:rFonts w:ascii="Times New Roman" w:hAnsi="Times New Roman" w:cs="Times New Roman"/>
                        <w:noProof/>
                        <w:sz w:val="24"/>
                        <w:szCs w:val="24"/>
                      </w:rPr>
                      <w:t xml:space="preserve">[1] </w:t>
                    </w:r>
                  </w:p>
                </w:tc>
                <w:tc>
                  <w:tcPr>
                    <w:tcW w:w="45" w:type="pct"/>
                  </w:tcPr>
                  <w:p w14:paraId="65E598B7" w14:textId="77777777" w:rsidR="00906896" w:rsidRPr="00367C5B" w:rsidRDefault="00906896">
                    <w:pPr>
                      <w:pStyle w:val="Bibliography"/>
                      <w:rPr>
                        <w:rFonts w:ascii="Times New Roman" w:hAnsi="Times New Roman" w:cs="Times New Roman"/>
                        <w:noProof/>
                        <w:sz w:val="24"/>
                        <w:szCs w:val="24"/>
                      </w:rPr>
                    </w:pPr>
                  </w:p>
                </w:tc>
                <w:tc>
                  <w:tcPr>
                    <w:tcW w:w="4273" w:type="pct"/>
                    <w:hideMark/>
                  </w:tcPr>
                  <w:p w14:paraId="74ED294D" w14:textId="19AB90FA" w:rsidR="00906896" w:rsidRPr="00367C5B" w:rsidRDefault="00906896">
                    <w:pPr>
                      <w:pStyle w:val="Bibliography"/>
                      <w:rPr>
                        <w:rFonts w:ascii="Times New Roman" w:hAnsi="Times New Roman" w:cs="Times New Roman"/>
                        <w:noProof/>
                        <w:sz w:val="24"/>
                        <w:szCs w:val="24"/>
                      </w:rPr>
                    </w:pPr>
                    <w:r w:rsidRPr="00367C5B">
                      <w:rPr>
                        <w:rFonts w:ascii="Times New Roman" w:hAnsi="Times New Roman" w:cs="Times New Roman"/>
                        <w:noProof/>
                        <w:sz w:val="24"/>
                        <w:szCs w:val="24"/>
                      </w:rPr>
                      <w:t xml:space="preserve">R. C. Klein dan C. Weilandics, “Potential health hazards from lead,” </w:t>
                    </w:r>
                    <w:r w:rsidRPr="00367C5B">
                      <w:rPr>
                        <w:rFonts w:ascii="Times New Roman" w:hAnsi="Times New Roman" w:cs="Times New Roman"/>
                        <w:i/>
                        <w:iCs/>
                        <w:noProof/>
                        <w:sz w:val="24"/>
                        <w:szCs w:val="24"/>
                      </w:rPr>
                      <w:t xml:space="preserve">Am Ind Hyg Assoc J., </w:t>
                    </w:r>
                    <w:r w:rsidRPr="00367C5B">
                      <w:rPr>
                        <w:rFonts w:ascii="Times New Roman" w:hAnsi="Times New Roman" w:cs="Times New Roman"/>
                        <w:noProof/>
                        <w:sz w:val="24"/>
                        <w:szCs w:val="24"/>
                      </w:rPr>
                      <w:t xml:space="preserve">vol. 57, no. 12, pp. 1124-6, 1996. </w:t>
                    </w:r>
                  </w:p>
                </w:tc>
              </w:tr>
              <w:tr w:rsidR="00906896" w:rsidRPr="00367C5B" w14:paraId="7E7EF663" w14:textId="77777777" w:rsidTr="00906896">
                <w:trPr>
                  <w:divId w:val="761221179"/>
                  <w:tblCellSpacing w:w="15" w:type="dxa"/>
                </w:trPr>
                <w:tc>
                  <w:tcPr>
                    <w:tcW w:w="533" w:type="pct"/>
                    <w:hideMark/>
                  </w:tcPr>
                  <w:p w14:paraId="1538B469" w14:textId="77777777" w:rsidR="00906896" w:rsidRPr="00367C5B" w:rsidRDefault="00906896">
                    <w:pPr>
                      <w:pStyle w:val="Bibliography"/>
                      <w:rPr>
                        <w:rFonts w:ascii="Times New Roman" w:hAnsi="Times New Roman" w:cs="Times New Roman"/>
                        <w:noProof/>
                        <w:sz w:val="24"/>
                        <w:szCs w:val="24"/>
                      </w:rPr>
                    </w:pPr>
                    <w:r w:rsidRPr="00367C5B">
                      <w:rPr>
                        <w:rFonts w:ascii="Times New Roman" w:hAnsi="Times New Roman" w:cs="Times New Roman"/>
                        <w:noProof/>
                        <w:sz w:val="24"/>
                        <w:szCs w:val="24"/>
                      </w:rPr>
                      <w:t xml:space="preserve">[2] </w:t>
                    </w:r>
                  </w:p>
                </w:tc>
                <w:tc>
                  <w:tcPr>
                    <w:tcW w:w="45" w:type="pct"/>
                  </w:tcPr>
                  <w:p w14:paraId="60AB9E27" w14:textId="77777777" w:rsidR="00906896" w:rsidRPr="00367C5B" w:rsidRDefault="00906896">
                    <w:pPr>
                      <w:pStyle w:val="Bibliography"/>
                      <w:rPr>
                        <w:rFonts w:ascii="Times New Roman" w:hAnsi="Times New Roman" w:cs="Times New Roman"/>
                        <w:noProof/>
                        <w:sz w:val="24"/>
                        <w:szCs w:val="24"/>
                      </w:rPr>
                    </w:pPr>
                  </w:p>
                </w:tc>
                <w:tc>
                  <w:tcPr>
                    <w:tcW w:w="4273" w:type="pct"/>
                    <w:hideMark/>
                  </w:tcPr>
                  <w:p w14:paraId="3B6DCDDA" w14:textId="342092C7" w:rsidR="00906896" w:rsidRPr="00367C5B" w:rsidRDefault="00906896">
                    <w:pPr>
                      <w:pStyle w:val="Bibliography"/>
                      <w:rPr>
                        <w:rFonts w:ascii="Times New Roman" w:hAnsi="Times New Roman" w:cs="Times New Roman"/>
                        <w:noProof/>
                        <w:sz w:val="24"/>
                        <w:szCs w:val="24"/>
                      </w:rPr>
                    </w:pPr>
                    <w:r w:rsidRPr="00367C5B">
                      <w:rPr>
                        <w:rFonts w:ascii="Times New Roman" w:hAnsi="Times New Roman" w:cs="Times New Roman"/>
                        <w:noProof/>
                        <w:sz w:val="24"/>
                        <w:szCs w:val="24"/>
                      </w:rPr>
                      <w:t xml:space="preserve">N. J. AbuAlRoos, M. N. Azmana, N. A. B. Amin dan R. Zainon, “Tungsten-based material as promising new lead-free gamma radiation shielding material in nuclear medicine,” </w:t>
                    </w:r>
                    <w:r w:rsidRPr="00367C5B">
                      <w:rPr>
                        <w:rFonts w:ascii="Times New Roman" w:hAnsi="Times New Roman" w:cs="Times New Roman"/>
                        <w:i/>
                        <w:iCs/>
                        <w:noProof/>
                        <w:sz w:val="24"/>
                        <w:szCs w:val="24"/>
                      </w:rPr>
                      <w:t xml:space="preserve">Physica Medica, </w:t>
                    </w:r>
                    <w:r w:rsidRPr="00367C5B">
                      <w:rPr>
                        <w:rFonts w:ascii="Times New Roman" w:hAnsi="Times New Roman" w:cs="Times New Roman"/>
                        <w:noProof/>
                        <w:sz w:val="24"/>
                        <w:szCs w:val="24"/>
                      </w:rPr>
                      <w:t xml:space="preserve">vol. 78, pp. 48-57, 2020. </w:t>
                    </w:r>
                  </w:p>
                </w:tc>
              </w:tr>
              <w:tr w:rsidR="00906896" w:rsidRPr="00367C5B" w14:paraId="02224519" w14:textId="77777777" w:rsidTr="00906896">
                <w:trPr>
                  <w:divId w:val="761221179"/>
                  <w:tblCellSpacing w:w="15" w:type="dxa"/>
                </w:trPr>
                <w:tc>
                  <w:tcPr>
                    <w:tcW w:w="533" w:type="pct"/>
                    <w:hideMark/>
                  </w:tcPr>
                  <w:p w14:paraId="67BF3E21" w14:textId="77777777" w:rsidR="00906896" w:rsidRPr="00367C5B" w:rsidRDefault="00906896">
                    <w:pPr>
                      <w:pStyle w:val="Bibliography"/>
                      <w:rPr>
                        <w:rFonts w:ascii="Times New Roman" w:hAnsi="Times New Roman" w:cs="Times New Roman"/>
                        <w:noProof/>
                        <w:sz w:val="24"/>
                        <w:szCs w:val="24"/>
                      </w:rPr>
                    </w:pPr>
                    <w:r w:rsidRPr="00367C5B">
                      <w:rPr>
                        <w:rFonts w:ascii="Times New Roman" w:hAnsi="Times New Roman" w:cs="Times New Roman"/>
                        <w:noProof/>
                        <w:sz w:val="24"/>
                        <w:szCs w:val="24"/>
                      </w:rPr>
                      <w:t xml:space="preserve">[3] </w:t>
                    </w:r>
                  </w:p>
                </w:tc>
                <w:tc>
                  <w:tcPr>
                    <w:tcW w:w="45" w:type="pct"/>
                  </w:tcPr>
                  <w:p w14:paraId="37774A8F" w14:textId="77777777" w:rsidR="00906896" w:rsidRPr="00367C5B" w:rsidRDefault="00906896">
                    <w:pPr>
                      <w:pStyle w:val="Bibliography"/>
                      <w:rPr>
                        <w:rFonts w:ascii="Times New Roman" w:hAnsi="Times New Roman" w:cs="Times New Roman"/>
                        <w:noProof/>
                        <w:sz w:val="24"/>
                        <w:szCs w:val="24"/>
                      </w:rPr>
                    </w:pPr>
                  </w:p>
                </w:tc>
                <w:tc>
                  <w:tcPr>
                    <w:tcW w:w="4273" w:type="pct"/>
                    <w:hideMark/>
                  </w:tcPr>
                  <w:p w14:paraId="2EBF7618" w14:textId="32DF3169" w:rsidR="00906896" w:rsidRPr="00367C5B" w:rsidRDefault="00906896">
                    <w:pPr>
                      <w:pStyle w:val="Bibliography"/>
                      <w:rPr>
                        <w:rFonts w:ascii="Times New Roman" w:hAnsi="Times New Roman" w:cs="Times New Roman"/>
                        <w:noProof/>
                        <w:sz w:val="24"/>
                        <w:szCs w:val="24"/>
                      </w:rPr>
                    </w:pPr>
                    <w:r w:rsidRPr="00367C5B">
                      <w:rPr>
                        <w:rFonts w:ascii="Times New Roman" w:hAnsi="Times New Roman" w:cs="Times New Roman"/>
                        <w:noProof/>
                        <w:sz w:val="24"/>
                        <w:szCs w:val="24"/>
                      </w:rPr>
                      <w:t xml:space="preserve">S.-C. Kim, “Improving the X-ray Shielding Performance of Tungsten Thin-Film Plates Manufactured Using the Rolling </w:t>
                    </w:r>
                    <w:r w:rsidRPr="00367C5B">
                      <w:rPr>
                        <w:rFonts w:ascii="Times New Roman" w:hAnsi="Times New Roman" w:cs="Times New Roman"/>
                        <w:noProof/>
                        <w:sz w:val="24"/>
                        <w:szCs w:val="24"/>
                      </w:rPr>
                      <w:t xml:space="preserve">Technology,” </w:t>
                    </w:r>
                    <w:r w:rsidRPr="00367C5B">
                      <w:rPr>
                        <w:rFonts w:ascii="Times New Roman" w:hAnsi="Times New Roman" w:cs="Times New Roman"/>
                        <w:i/>
                        <w:iCs/>
                        <w:noProof/>
                        <w:sz w:val="24"/>
                        <w:szCs w:val="24"/>
                      </w:rPr>
                      <w:t xml:space="preserve">Applied Sciences, </w:t>
                    </w:r>
                    <w:r w:rsidRPr="00367C5B">
                      <w:rPr>
                        <w:rFonts w:ascii="Times New Roman" w:hAnsi="Times New Roman" w:cs="Times New Roman"/>
                        <w:noProof/>
                        <w:sz w:val="24"/>
                        <w:szCs w:val="24"/>
                      </w:rPr>
                      <w:t xml:space="preserve">vol. 11, p. 9111, 2021. </w:t>
                    </w:r>
                  </w:p>
                </w:tc>
              </w:tr>
              <w:tr w:rsidR="00906896" w:rsidRPr="00367C5B" w14:paraId="5109AE72" w14:textId="77777777" w:rsidTr="00906896">
                <w:trPr>
                  <w:divId w:val="761221179"/>
                  <w:tblCellSpacing w:w="15" w:type="dxa"/>
                </w:trPr>
                <w:tc>
                  <w:tcPr>
                    <w:tcW w:w="533" w:type="pct"/>
                    <w:hideMark/>
                  </w:tcPr>
                  <w:p w14:paraId="77C18368" w14:textId="77777777" w:rsidR="00906896" w:rsidRPr="00367C5B" w:rsidRDefault="00906896">
                    <w:pPr>
                      <w:pStyle w:val="Bibliography"/>
                      <w:rPr>
                        <w:rFonts w:ascii="Times New Roman" w:hAnsi="Times New Roman" w:cs="Times New Roman"/>
                        <w:noProof/>
                        <w:sz w:val="24"/>
                        <w:szCs w:val="24"/>
                      </w:rPr>
                    </w:pPr>
                    <w:r w:rsidRPr="00367C5B">
                      <w:rPr>
                        <w:rFonts w:ascii="Times New Roman" w:hAnsi="Times New Roman" w:cs="Times New Roman"/>
                        <w:noProof/>
                        <w:sz w:val="24"/>
                        <w:szCs w:val="24"/>
                      </w:rPr>
                      <w:t xml:space="preserve">[4] </w:t>
                    </w:r>
                  </w:p>
                </w:tc>
                <w:tc>
                  <w:tcPr>
                    <w:tcW w:w="45" w:type="pct"/>
                  </w:tcPr>
                  <w:p w14:paraId="5EFE7860" w14:textId="77777777" w:rsidR="00906896" w:rsidRPr="00367C5B" w:rsidRDefault="00906896">
                    <w:pPr>
                      <w:pStyle w:val="Bibliography"/>
                      <w:rPr>
                        <w:rFonts w:ascii="Times New Roman" w:hAnsi="Times New Roman" w:cs="Times New Roman"/>
                        <w:noProof/>
                        <w:sz w:val="24"/>
                        <w:szCs w:val="24"/>
                      </w:rPr>
                    </w:pPr>
                  </w:p>
                </w:tc>
                <w:tc>
                  <w:tcPr>
                    <w:tcW w:w="4273" w:type="pct"/>
                    <w:hideMark/>
                  </w:tcPr>
                  <w:p w14:paraId="55DB16E2" w14:textId="76741960" w:rsidR="00906896" w:rsidRPr="00367C5B" w:rsidRDefault="00906896">
                    <w:pPr>
                      <w:pStyle w:val="Bibliography"/>
                      <w:rPr>
                        <w:rFonts w:ascii="Times New Roman" w:hAnsi="Times New Roman" w:cs="Times New Roman"/>
                        <w:noProof/>
                        <w:sz w:val="24"/>
                        <w:szCs w:val="24"/>
                      </w:rPr>
                    </w:pPr>
                    <w:r w:rsidRPr="00367C5B">
                      <w:rPr>
                        <w:rFonts w:ascii="Times New Roman" w:hAnsi="Times New Roman" w:cs="Times New Roman"/>
                        <w:noProof/>
                        <w:sz w:val="24"/>
                        <w:szCs w:val="24"/>
                      </w:rPr>
                      <w:t xml:space="preserve">S. Yani, “Analisis performa Timbal dan Besi meredam radiasi foton 2 MeV dengan simulasi Monte Carlo,” </w:t>
                    </w:r>
                    <w:r w:rsidRPr="00367C5B">
                      <w:rPr>
                        <w:rFonts w:ascii="Times New Roman" w:hAnsi="Times New Roman" w:cs="Times New Roman"/>
                        <w:i/>
                        <w:iCs/>
                        <w:noProof/>
                        <w:sz w:val="24"/>
                        <w:szCs w:val="24"/>
                      </w:rPr>
                      <w:t xml:space="preserve">Journal Online of Physics, </w:t>
                    </w:r>
                    <w:r w:rsidRPr="00367C5B">
                      <w:rPr>
                        <w:rFonts w:ascii="Times New Roman" w:hAnsi="Times New Roman" w:cs="Times New Roman"/>
                        <w:noProof/>
                        <w:sz w:val="24"/>
                        <w:szCs w:val="24"/>
                      </w:rPr>
                      <w:t xml:space="preserve">vol. 7, no. 2, pp. 13-18, 2022. </w:t>
                    </w:r>
                  </w:p>
                </w:tc>
              </w:tr>
              <w:tr w:rsidR="00906896" w:rsidRPr="00367C5B" w14:paraId="7955BD1A" w14:textId="77777777" w:rsidTr="00906896">
                <w:trPr>
                  <w:divId w:val="761221179"/>
                  <w:tblCellSpacing w:w="15" w:type="dxa"/>
                </w:trPr>
                <w:tc>
                  <w:tcPr>
                    <w:tcW w:w="533" w:type="pct"/>
                    <w:hideMark/>
                  </w:tcPr>
                  <w:p w14:paraId="7B763D27" w14:textId="77777777" w:rsidR="00906896" w:rsidRPr="00367C5B" w:rsidRDefault="00906896">
                    <w:pPr>
                      <w:pStyle w:val="Bibliography"/>
                      <w:rPr>
                        <w:rFonts w:ascii="Times New Roman" w:hAnsi="Times New Roman" w:cs="Times New Roman"/>
                        <w:noProof/>
                        <w:sz w:val="24"/>
                        <w:szCs w:val="24"/>
                      </w:rPr>
                    </w:pPr>
                    <w:r w:rsidRPr="00367C5B">
                      <w:rPr>
                        <w:rFonts w:ascii="Times New Roman" w:hAnsi="Times New Roman" w:cs="Times New Roman"/>
                        <w:noProof/>
                        <w:sz w:val="24"/>
                        <w:szCs w:val="24"/>
                      </w:rPr>
                      <w:t xml:space="preserve">[5] </w:t>
                    </w:r>
                  </w:p>
                </w:tc>
                <w:tc>
                  <w:tcPr>
                    <w:tcW w:w="45" w:type="pct"/>
                  </w:tcPr>
                  <w:p w14:paraId="7E502002" w14:textId="77777777" w:rsidR="00906896" w:rsidRPr="00367C5B" w:rsidRDefault="00906896">
                    <w:pPr>
                      <w:pStyle w:val="Bibliography"/>
                      <w:rPr>
                        <w:rFonts w:ascii="Times New Roman" w:hAnsi="Times New Roman" w:cs="Times New Roman"/>
                        <w:noProof/>
                        <w:sz w:val="24"/>
                        <w:szCs w:val="24"/>
                      </w:rPr>
                    </w:pPr>
                  </w:p>
                </w:tc>
                <w:tc>
                  <w:tcPr>
                    <w:tcW w:w="4273" w:type="pct"/>
                    <w:hideMark/>
                  </w:tcPr>
                  <w:p w14:paraId="0214F709" w14:textId="635CE87E" w:rsidR="00906896" w:rsidRPr="00367C5B" w:rsidRDefault="00906896">
                    <w:pPr>
                      <w:pStyle w:val="Bibliography"/>
                      <w:rPr>
                        <w:rFonts w:ascii="Times New Roman" w:hAnsi="Times New Roman" w:cs="Times New Roman"/>
                        <w:noProof/>
                        <w:sz w:val="24"/>
                        <w:szCs w:val="24"/>
                      </w:rPr>
                    </w:pPr>
                    <w:r w:rsidRPr="00367C5B">
                      <w:rPr>
                        <w:rFonts w:ascii="Times New Roman" w:hAnsi="Times New Roman" w:cs="Times New Roman"/>
                        <w:noProof/>
                        <w:sz w:val="24"/>
                        <w:szCs w:val="24"/>
                      </w:rPr>
                      <w:t>I. Akkurt, R. B. Malidarre dan T. Kavas, “Monte Carlo simulation of radiation shielding properties of the glass system containing Bi</w:t>
                    </w:r>
                    <w:r w:rsidRPr="00367C5B">
                      <w:rPr>
                        <w:rFonts w:ascii="Times New Roman" w:hAnsi="Times New Roman" w:cs="Times New Roman"/>
                        <w:noProof/>
                        <w:sz w:val="24"/>
                        <w:szCs w:val="24"/>
                        <w:vertAlign w:val="subscript"/>
                      </w:rPr>
                      <w:t>2</w:t>
                    </w:r>
                    <w:r w:rsidRPr="00367C5B">
                      <w:rPr>
                        <w:rFonts w:ascii="Times New Roman" w:hAnsi="Times New Roman" w:cs="Times New Roman"/>
                        <w:noProof/>
                        <w:sz w:val="24"/>
                        <w:szCs w:val="24"/>
                      </w:rPr>
                      <w:t>O</w:t>
                    </w:r>
                    <w:r w:rsidRPr="00367C5B">
                      <w:rPr>
                        <w:rFonts w:ascii="Times New Roman" w:hAnsi="Times New Roman" w:cs="Times New Roman"/>
                        <w:noProof/>
                        <w:sz w:val="24"/>
                        <w:szCs w:val="24"/>
                        <w:vertAlign w:val="subscript"/>
                      </w:rPr>
                      <w:t>3</w:t>
                    </w:r>
                    <w:r w:rsidRPr="00367C5B">
                      <w:rPr>
                        <w:rFonts w:ascii="Times New Roman" w:hAnsi="Times New Roman" w:cs="Times New Roman"/>
                        <w:noProof/>
                        <w:sz w:val="24"/>
                        <w:szCs w:val="24"/>
                      </w:rPr>
                      <w:t xml:space="preserve">,” </w:t>
                    </w:r>
                    <w:r w:rsidRPr="00367C5B">
                      <w:rPr>
                        <w:rFonts w:ascii="Times New Roman" w:hAnsi="Times New Roman" w:cs="Times New Roman"/>
                        <w:i/>
                        <w:iCs/>
                        <w:noProof/>
                        <w:sz w:val="24"/>
                        <w:szCs w:val="24"/>
                      </w:rPr>
                      <w:t xml:space="preserve">European Physical Journal Plus, </w:t>
                    </w:r>
                    <w:r w:rsidRPr="00367C5B">
                      <w:rPr>
                        <w:rFonts w:ascii="Times New Roman" w:hAnsi="Times New Roman" w:cs="Times New Roman"/>
                        <w:noProof/>
                        <w:sz w:val="24"/>
                        <w:szCs w:val="24"/>
                      </w:rPr>
                      <w:t xml:space="preserve">vol. 136, no. 3, p. 264, 2021. </w:t>
                    </w:r>
                  </w:p>
                </w:tc>
              </w:tr>
              <w:tr w:rsidR="00906896" w:rsidRPr="00367C5B" w14:paraId="7E7535B4" w14:textId="77777777" w:rsidTr="00906896">
                <w:trPr>
                  <w:divId w:val="761221179"/>
                  <w:tblCellSpacing w:w="15" w:type="dxa"/>
                </w:trPr>
                <w:tc>
                  <w:tcPr>
                    <w:tcW w:w="533" w:type="pct"/>
                    <w:hideMark/>
                  </w:tcPr>
                  <w:p w14:paraId="69448E6C" w14:textId="77777777" w:rsidR="00906896" w:rsidRPr="00367C5B" w:rsidRDefault="00906896">
                    <w:pPr>
                      <w:pStyle w:val="Bibliography"/>
                      <w:rPr>
                        <w:rFonts w:ascii="Times New Roman" w:hAnsi="Times New Roman" w:cs="Times New Roman"/>
                        <w:noProof/>
                        <w:sz w:val="24"/>
                        <w:szCs w:val="24"/>
                      </w:rPr>
                    </w:pPr>
                    <w:r w:rsidRPr="00367C5B">
                      <w:rPr>
                        <w:rFonts w:ascii="Times New Roman" w:hAnsi="Times New Roman" w:cs="Times New Roman"/>
                        <w:noProof/>
                        <w:sz w:val="24"/>
                        <w:szCs w:val="24"/>
                      </w:rPr>
                      <w:t xml:space="preserve">[6] </w:t>
                    </w:r>
                  </w:p>
                </w:tc>
                <w:tc>
                  <w:tcPr>
                    <w:tcW w:w="45" w:type="pct"/>
                  </w:tcPr>
                  <w:p w14:paraId="1AB410C8" w14:textId="77777777" w:rsidR="00906896" w:rsidRPr="00367C5B" w:rsidRDefault="00906896">
                    <w:pPr>
                      <w:pStyle w:val="Bibliography"/>
                      <w:rPr>
                        <w:rFonts w:ascii="Times New Roman" w:hAnsi="Times New Roman" w:cs="Times New Roman"/>
                        <w:noProof/>
                        <w:sz w:val="24"/>
                        <w:szCs w:val="24"/>
                      </w:rPr>
                    </w:pPr>
                  </w:p>
                </w:tc>
                <w:tc>
                  <w:tcPr>
                    <w:tcW w:w="4273" w:type="pct"/>
                    <w:hideMark/>
                  </w:tcPr>
                  <w:p w14:paraId="0618BF72" w14:textId="62E8DEB1" w:rsidR="00906896" w:rsidRPr="00367C5B" w:rsidRDefault="00906896">
                    <w:pPr>
                      <w:pStyle w:val="Bibliography"/>
                      <w:rPr>
                        <w:rFonts w:ascii="Times New Roman" w:hAnsi="Times New Roman" w:cs="Times New Roman"/>
                        <w:noProof/>
                        <w:sz w:val="24"/>
                        <w:szCs w:val="24"/>
                      </w:rPr>
                    </w:pPr>
                    <w:r w:rsidRPr="00367C5B">
                      <w:rPr>
                        <w:rFonts w:ascii="Times New Roman" w:hAnsi="Times New Roman" w:cs="Times New Roman"/>
                        <w:noProof/>
                        <w:sz w:val="24"/>
                        <w:szCs w:val="24"/>
                      </w:rPr>
                      <w:t>S. A. M. Issa, Y. B. Saddeek, H. O. Tekin, M. I. Sayyed dan K. s. Shaaban, “Investigations of radiation shielding using Monte Carlo method and elastic properties of PbO-SiO</w:t>
                    </w:r>
                    <w:r w:rsidRPr="00367C5B">
                      <w:rPr>
                        <w:rFonts w:ascii="Times New Roman" w:hAnsi="Times New Roman" w:cs="Times New Roman"/>
                        <w:noProof/>
                        <w:sz w:val="24"/>
                        <w:szCs w:val="24"/>
                        <w:vertAlign w:val="subscript"/>
                      </w:rPr>
                      <w:t>2</w:t>
                    </w:r>
                    <w:r w:rsidRPr="00367C5B">
                      <w:rPr>
                        <w:rFonts w:ascii="Times New Roman" w:hAnsi="Times New Roman" w:cs="Times New Roman"/>
                        <w:noProof/>
                        <w:sz w:val="24"/>
                        <w:szCs w:val="24"/>
                      </w:rPr>
                      <w:t>-B</w:t>
                    </w:r>
                    <w:r w:rsidRPr="00367C5B">
                      <w:rPr>
                        <w:rFonts w:ascii="Times New Roman" w:hAnsi="Times New Roman" w:cs="Times New Roman"/>
                        <w:noProof/>
                        <w:sz w:val="24"/>
                        <w:szCs w:val="24"/>
                        <w:vertAlign w:val="subscript"/>
                      </w:rPr>
                      <w:t>2</w:t>
                    </w:r>
                    <w:r w:rsidRPr="00367C5B">
                      <w:rPr>
                        <w:rFonts w:ascii="Times New Roman" w:hAnsi="Times New Roman" w:cs="Times New Roman"/>
                        <w:noProof/>
                        <w:sz w:val="24"/>
                        <w:szCs w:val="24"/>
                      </w:rPr>
                      <w:t>O</w:t>
                    </w:r>
                    <w:r w:rsidRPr="00367C5B">
                      <w:rPr>
                        <w:rFonts w:ascii="Times New Roman" w:hAnsi="Times New Roman" w:cs="Times New Roman"/>
                        <w:noProof/>
                        <w:sz w:val="24"/>
                        <w:szCs w:val="24"/>
                        <w:vertAlign w:val="subscript"/>
                      </w:rPr>
                      <w:t>3</w:t>
                    </w:r>
                    <w:r w:rsidRPr="00367C5B">
                      <w:rPr>
                        <w:rFonts w:ascii="Times New Roman" w:hAnsi="Times New Roman" w:cs="Times New Roman"/>
                        <w:noProof/>
                        <w:sz w:val="24"/>
                        <w:szCs w:val="24"/>
                      </w:rPr>
                      <w:t>-Na</w:t>
                    </w:r>
                    <w:r w:rsidRPr="00367C5B">
                      <w:rPr>
                        <w:rFonts w:ascii="Times New Roman" w:hAnsi="Times New Roman" w:cs="Times New Roman"/>
                        <w:noProof/>
                        <w:sz w:val="24"/>
                        <w:szCs w:val="24"/>
                        <w:vertAlign w:val="subscript"/>
                      </w:rPr>
                      <w:t>2</w:t>
                    </w:r>
                    <w:r w:rsidRPr="00367C5B">
                      <w:rPr>
                        <w:rFonts w:ascii="Times New Roman" w:hAnsi="Times New Roman" w:cs="Times New Roman"/>
                        <w:noProof/>
                        <w:sz w:val="24"/>
                        <w:szCs w:val="24"/>
                      </w:rPr>
                      <w:t xml:space="preserve">O glasses,” </w:t>
                    </w:r>
                    <w:r w:rsidRPr="00367C5B">
                      <w:rPr>
                        <w:rFonts w:ascii="Times New Roman" w:hAnsi="Times New Roman" w:cs="Times New Roman"/>
                        <w:i/>
                        <w:iCs/>
                        <w:noProof/>
                        <w:sz w:val="24"/>
                        <w:szCs w:val="24"/>
                      </w:rPr>
                      <w:t xml:space="preserve">Current Applied Physics, </w:t>
                    </w:r>
                    <w:r w:rsidRPr="00367C5B">
                      <w:rPr>
                        <w:rFonts w:ascii="Times New Roman" w:hAnsi="Times New Roman" w:cs="Times New Roman"/>
                        <w:noProof/>
                        <w:sz w:val="24"/>
                        <w:szCs w:val="24"/>
                      </w:rPr>
                      <w:t xml:space="preserve">vol. 18, no. 6, pp. 717-727, 2018. </w:t>
                    </w:r>
                  </w:p>
                </w:tc>
              </w:tr>
              <w:tr w:rsidR="00906896" w:rsidRPr="00367C5B" w14:paraId="65BD218F" w14:textId="77777777" w:rsidTr="00906896">
                <w:trPr>
                  <w:divId w:val="761221179"/>
                  <w:tblCellSpacing w:w="15" w:type="dxa"/>
                </w:trPr>
                <w:tc>
                  <w:tcPr>
                    <w:tcW w:w="533" w:type="pct"/>
                    <w:hideMark/>
                  </w:tcPr>
                  <w:p w14:paraId="719A2A8E" w14:textId="77777777" w:rsidR="00906896" w:rsidRPr="00367C5B" w:rsidRDefault="00906896">
                    <w:pPr>
                      <w:pStyle w:val="Bibliography"/>
                      <w:rPr>
                        <w:rFonts w:ascii="Times New Roman" w:hAnsi="Times New Roman" w:cs="Times New Roman"/>
                        <w:noProof/>
                        <w:sz w:val="24"/>
                        <w:szCs w:val="24"/>
                      </w:rPr>
                    </w:pPr>
                    <w:r w:rsidRPr="00367C5B">
                      <w:rPr>
                        <w:rFonts w:ascii="Times New Roman" w:hAnsi="Times New Roman" w:cs="Times New Roman"/>
                        <w:noProof/>
                        <w:sz w:val="24"/>
                        <w:szCs w:val="24"/>
                      </w:rPr>
                      <w:t xml:space="preserve">[7] </w:t>
                    </w:r>
                  </w:p>
                </w:tc>
                <w:tc>
                  <w:tcPr>
                    <w:tcW w:w="45" w:type="pct"/>
                  </w:tcPr>
                  <w:p w14:paraId="29A0AF9E" w14:textId="77777777" w:rsidR="00906896" w:rsidRPr="00367C5B" w:rsidRDefault="00906896">
                    <w:pPr>
                      <w:pStyle w:val="Bibliography"/>
                      <w:rPr>
                        <w:rFonts w:ascii="Times New Roman" w:hAnsi="Times New Roman" w:cs="Times New Roman"/>
                        <w:noProof/>
                        <w:sz w:val="24"/>
                        <w:szCs w:val="24"/>
                      </w:rPr>
                    </w:pPr>
                  </w:p>
                </w:tc>
                <w:tc>
                  <w:tcPr>
                    <w:tcW w:w="4273" w:type="pct"/>
                    <w:hideMark/>
                  </w:tcPr>
                  <w:p w14:paraId="425F86A4" w14:textId="08F49264" w:rsidR="00906896" w:rsidRPr="00367C5B" w:rsidRDefault="00906896">
                    <w:pPr>
                      <w:pStyle w:val="Bibliography"/>
                      <w:rPr>
                        <w:rFonts w:ascii="Times New Roman" w:hAnsi="Times New Roman" w:cs="Times New Roman"/>
                        <w:noProof/>
                        <w:sz w:val="24"/>
                        <w:szCs w:val="24"/>
                      </w:rPr>
                    </w:pPr>
                    <w:r w:rsidRPr="00367C5B">
                      <w:rPr>
                        <w:rFonts w:ascii="Times New Roman" w:hAnsi="Times New Roman" w:cs="Times New Roman"/>
                        <w:noProof/>
                        <w:sz w:val="24"/>
                        <w:szCs w:val="24"/>
                      </w:rPr>
                      <w:t xml:space="preserve">T. Sato, Y. Iwamoto, S. Hashimoto, T. Ogawa, T. Furuta, S.-i. Abe, T. Kai, P.-E. Tsai, N. </w:t>
                    </w:r>
                    <w:r w:rsidRPr="00367C5B">
                      <w:rPr>
                        <w:rFonts w:ascii="Times New Roman" w:hAnsi="Times New Roman" w:cs="Times New Roman"/>
                        <w:noProof/>
                        <w:sz w:val="24"/>
                        <w:szCs w:val="24"/>
                      </w:rPr>
                      <w:lastRenderedPageBreak/>
                      <w:t xml:space="preserve">Matsuda, H. Iwase, N. Shigyo, L. Sihver dan K. Niita, “Features of Particle and Heavy Ion Transport code System (PHITS) version 3.02,” </w:t>
                    </w:r>
                    <w:r w:rsidRPr="00367C5B">
                      <w:rPr>
                        <w:rFonts w:ascii="Times New Roman" w:hAnsi="Times New Roman" w:cs="Times New Roman"/>
                        <w:i/>
                        <w:iCs/>
                        <w:noProof/>
                        <w:sz w:val="24"/>
                        <w:szCs w:val="24"/>
                      </w:rPr>
                      <w:t xml:space="preserve">Journal of Nuclear Science and Technology, </w:t>
                    </w:r>
                    <w:r w:rsidRPr="00367C5B">
                      <w:rPr>
                        <w:rFonts w:ascii="Times New Roman" w:hAnsi="Times New Roman" w:cs="Times New Roman"/>
                        <w:noProof/>
                        <w:sz w:val="24"/>
                        <w:szCs w:val="24"/>
                      </w:rPr>
                      <w:t xml:space="preserve">vol. 55, no. 6, 2018. </w:t>
                    </w:r>
                  </w:p>
                </w:tc>
              </w:tr>
              <w:tr w:rsidR="00906896" w:rsidRPr="00367C5B" w14:paraId="3BED0D51" w14:textId="77777777" w:rsidTr="00906896">
                <w:trPr>
                  <w:divId w:val="761221179"/>
                  <w:tblCellSpacing w:w="15" w:type="dxa"/>
                </w:trPr>
                <w:tc>
                  <w:tcPr>
                    <w:tcW w:w="533" w:type="pct"/>
                    <w:hideMark/>
                  </w:tcPr>
                  <w:p w14:paraId="23BD5EF1" w14:textId="77777777" w:rsidR="00906896" w:rsidRPr="00367C5B" w:rsidRDefault="00906896">
                    <w:pPr>
                      <w:pStyle w:val="Bibliography"/>
                      <w:rPr>
                        <w:rFonts w:ascii="Times New Roman" w:hAnsi="Times New Roman" w:cs="Times New Roman"/>
                        <w:noProof/>
                        <w:sz w:val="24"/>
                        <w:szCs w:val="24"/>
                      </w:rPr>
                    </w:pPr>
                    <w:r w:rsidRPr="00367C5B">
                      <w:rPr>
                        <w:rFonts w:ascii="Times New Roman" w:hAnsi="Times New Roman" w:cs="Times New Roman"/>
                        <w:noProof/>
                        <w:sz w:val="24"/>
                        <w:szCs w:val="24"/>
                      </w:rPr>
                      <w:lastRenderedPageBreak/>
                      <w:t xml:space="preserve">[8] </w:t>
                    </w:r>
                  </w:p>
                </w:tc>
                <w:tc>
                  <w:tcPr>
                    <w:tcW w:w="45" w:type="pct"/>
                  </w:tcPr>
                  <w:p w14:paraId="3F7D447C" w14:textId="77777777" w:rsidR="00906896" w:rsidRPr="00367C5B" w:rsidRDefault="00906896">
                    <w:pPr>
                      <w:pStyle w:val="Bibliography"/>
                      <w:rPr>
                        <w:rFonts w:ascii="Times New Roman" w:hAnsi="Times New Roman" w:cs="Times New Roman"/>
                        <w:noProof/>
                        <w:sz w:val="24"/>
                        <w:szCs w:val="24"/>
                      </w:rPr>
                    </w:pPr>
                  </w:p>
                </w:tc>
                <w:tc>
                  <w:tcPr>
                    <w:tcW w:w="4273" w:type="pct"/>
                    <w:hideMark/>
                  </w:tcPr>
                  <w:p w14:paraId="32EFFDEC" w14:textId="147DF719" w:rsidR="00906896" w:rsidRPr="00367C5B" w:rsidRDefault="00906896">
                    <w:pPr>
                      <w:pStyle w:val="Bibliography"/>
                      <w:rPr>
                        <w:rFonts w:ascii="Times New Roman" w:hAnsi="Times New Roman" w:cs="Times New Roman"/>
                        <w:noProof/>
                        <w:sz w:val="24"/>
                        <w:szCs w:val="24"/>
                      </w:rPr>
                    </w:pPr>
                    <w:r w:rsidRPr="00367C5B">
                      <w:rPr>
                        <w:rFonts w:ascii="Times New Roman" w:hAnsi="Times New Roman" w:cs="Times New Roman"/>
                        <w:noProof/>
                        <w:sz w:val="24"/>
                        <w:szCs w:val="24"/>
                      </w:rPr>
                      <w:t xml:space="preserve">O. P. Lakhwani, V. Dalal, M. Jindal dan A. Nagala, “Radiation protection and standardization,” </w:t>
                    </w:r>
                    <w:r w:rsidRPr="00367C5B">
                      <w:rPr>
                        <w:rFonts w:ascii="Times New Roman" w:hAnsi="Times New Roman" w:cs="Times New Roman"/>
                        <w:i/>
                        <w:iCs/>
                        <w:noProof/>
                        <w:sz w:val="24"/>
                        <w:szCs w:val="24"/>
                      </w:rPr>
                      <w:t xml:space="preserve">J Clin Orthop Trauma, </w:t>
                    </w:r>
                    <w:r w:rsidRPr="00367C5B">
                      <w:rPr>
                        <w:rFonts w:ascii="Times New Roman" w:hAnsi="Times New Roman" w:cs="Times New Roman"/>
                        <w:noProof/>
                        <w:sz w:val="24"/>
                        <w:szCs w:val="24"/>
                      </w:rPr>
                      <w:t xml:space="preserve">vol. 10, no. 4, pp. 738-743, 2019. </w:t>
                    </w:r>
                  </w:p>
                </w:tc>
              </w:tr>
              <w:tr w:rsidR="00906896" w:rsidRPr="00367C5B" w14:paraId="30CE325D" w14:textId="77777777" w:rsidTr="00906896">
                <w:trPr>
                  <w:divId w:val="761221179"/>
                  <w:tblCellSpacing w:w="15" w:type="dxa"/>
                </w:trPr>
                <w:tc>
                  <w:tcPr>
                    <w:tcW w:w="533" w:type="pct"/>
                    <w:hideMark/>
                  </w:tcPr>
                  <w:p w14:paraId="1024BA50" w14:textId="77777777" w:rsidR="00906896" w:rsidRPr="00367C5B" w:rsidRDefault="00906896">
                    <w:pPr>
                      <w:pStyle w:val="Bibliography"/>
                      <w:rPr>
                        <w:rFonts w:ascii="Times New Roman" w:hAnsi="Times New Roman" w:cs="Times New Roman"/>
                        <w:noProof/>
                        <w:sz w:val="24"/>
                        <w:szCs w:val="24"/>
                      </w:rPr>
                    </w:pPr>
                    <w:r w:rsidRPr="00367C5B">
                      <w:rPr>
                        <w:rFonts w:ascii="Times New Roman" w:hAnsi="Times New Roman" w:cs="Times New Roman"/>
                        <w:noProof/>
                        <w:sz w:val="24"/>
                        <w:szCs w:val="24"/>
                      </w:rPr>
                      <w:t xml:space="preserve">[9] </w:t>
                    </w:r>
                  </w:p>
                </w:tc>
                <w:tc>
                  <w:tcPr>
                    <w:tcW w:w="45" w:type="pct"/>
                  </w:tcPr>
                  <w:p w14:paraId="329B77B2" w14:textId="77777777" w:rsidR="00906896" w:rsidRPr="00367C5B" w:rsidRDefault="00906896">
                    <w:pPr>
                      <w:pStyle w:val="Bibliography"/>
                      <w:rPr>
                        <w:rFonts w:ascii="Times New Roman" w:hAnsi="Times New Roman" w:cs="Times New Roman"/>
                        <w:noProof/>
                        <w:sz w:val="24"/>
                        <w:szCs w:val="24"/>
                      </w:rPr>
                    </w:pPr>
                  </w:p>
                </w:tc>
                <w:tc>
                  <w:tcPr>
                    <w:tcW w:w="4273" w:type="pct"/>
                    <w:hideMark/>
                  </w:tcPr>
                  <w:p w14:paraId="6C0C5964" w14:textId="43B9310C" w:rsidR="00906896" w:rsidRPr="00367C5B" w:rsidRDefault="00906896">
                    <w:pPr>
                      <w:pStyle w:val="Bibliography"/>
                      <w:rPr>
                        <w:rFonts w:ascii="Times New Roman" w:hAnsi="Times New Roman" w:cs="Times New Roman"/>
                        <w:noProof/>
                        <w:sz w:val="24"/>
                        <w:szCs w:val="24"/>
                      </w:rPr>
                    </w:pPr>
                    <w:r w:rsidRPr="00367C5B">
                      <w:rPr>
                        <w:rFonts w:ascii="Times New Roman" w:hAnsi="Times New Roman" w:cs="Times New Roman"/>
                        <w:noProof/>
                        <w:sz w:val="24"/>
                        <w:szCs w:val="24"/>
                      </w:rPr>
                      <w:t xml:space="preserve">Z. Fanying, Z. Xiaogang dan Z. Junxin, “Simulation of X-Ray Shielding Effect of Different Materials Based on MCNP5,” </w:t>
                    </w:r>
                    <w:r w:rsidRPr="00367C5B">
                      <w:rPr>
                        <w:rFonts w:ascii="Times New Roman" w:hAnsi="Times New Roman" w:cs="Times New Roman"/>
                        <w:i/>
                        <w:iCs/>
                        <w:noProof/>
                        <w:sz w:val="24"/>
                        <w:szCs w:val="24"/>
                      </w:rPr>
                      <w:t xml:space="preserve">Open Access Library Journal, </w:t>
                    </w:r>
                    <w:r w:rsidRPr="00367C5B">
                      <w:rPr>
                        <w:rFonts w:ascii="Times New Roman" w:hAnsi="Times New Roman" w:cs="Times New Roman"/>
                        <w:noProof/>
                        <w:sz w:val="24"/>
                        <w:szCs w:val="24"/>
                      </w:rPr>
                      <w:t xml:space="preserve">vol. 7, no. 9, 2020. </w:t>
                    </w:r>
                  </w:p>
                </w:tc>
              </w:tr>
              <w:tr w:rsidR="00906896" w:rsidRPr="00367C5B" w14:paraId="1F4328F3" w14:textId="77777777" w:rsidTr="00906896">
                <w:trPr>
                  <w:divId w:val="761221179"/>
                  <w:tblCellSpacing w:w="15" w:type="dxa"/>
                </w:trPr>
                <w:tc>
                  <w:tcPr>
                    <w:tcW w:w="533" w:type="pct"/>
                    <w:hideMark/>
                  </w:tcPr>
                  <w:p w14:paraId="716ED5F3" w14:textId="77777777" w:rsidR="00906896" w:rsidRPr="00367C5B" w:rsidRDefault="00906896">
                    <w:pPr>
                      <w:pStyle w:val="Bibliography"/>
                      <w:rPr>
                        <w:rFonts w:ascii="Times New Roman" w:hAnsi="Times New Roman" w:cs="Times New Roman"/>
                        <w:noProof/>
                        <w:sz w:val="24"/>
                        <w:szCs w:val="24"/>
                      </w:rPr>
                    </w:pPr>
                    <w:r w:rsidRPr="00367C5B">
                      <w:rPr>
                        <w:rFonts w:ascii="Times New Roman" w:hAnsi="Times New Roman" w:cs="Times New Roman"/>
                        <w:noProof/>
                        <w:sz w:val="24"/>
                        <w:szCs w:val="24"/>
                      </w:rPr>
                      <w:t xml:space="preserve">[10] </w:t>
                    </w:r>
                  </w:p>
                </w:tc>
                <w:tc>
                  <w:tcPr>
                    <w:tcW w:w="45" w:type="pct"/>
                  </w:tcPr>
                  <w:p w14:paraId="207C785C" w14:textId="77777777" w:rsidR="00906896" w:rsidRPr="00367C5B" w:rsidRDefault="00906896">
                    <w:pPr>
                      <w:pStyle w:val="Bibliography"/>
                      <w:rPr>
                        <w:rFonts w:ascii="Times New Roman" w:hAnsi="Times New Roman" w:cs="Times New Roman"/>
                        <w:noProof/>
                        <w:sz w:val="24"/>
                        <w:szCs w:val="24"/>
                      </w:rPr>
                    </w:pPr>
                  </w:p>
                </w:tc>
                <w:tc>
                  <w:tcPr>
                    <w:tcW w:w="4273" w:type="pct"/>
                    <w:hideMark/>
                  </w:tcPr>
                  <w:p w14:paraId="4412C603" w14:textId="114BB571" w:rsidR="00906896" w:rsidRPr="00367C5B" w:rsidRDefault="00906896">
                    <w:pPr>
                      <w:pStyle w:val="Bibliography"/>
                      <w:rPr>
                        <w:rFonts w:ascii="Times New Roman" w:hAnsi="Times New Roman" w:cs="Times New Roman"/>
                        <w:noProof/>
                        <w:sz w:val="24"/>
                        <w:szCs w:val="24"/>
                      </w:rPr>
                    </w:pPr>
                    <w:r w:rsidRPr="00367C5B">
                      <w:rPr>
                        <w:rFonts w:ascii="Times New Roman" w:hAnsi="Times New Roman" w:cs="Times New Roman"/>
                        <w:noProof/>
                        <w:sz w:val="24"/>
                        <w:szCs w:val="24"/>
                      </w:rPr>
                      <w:t xml:space="preserve">Y. Taniguchi, H. Wakabayashi, H. Yoneyama, Z. Chen, K. Morino, A. Otosaki, M. Yamada, A. Inaki, D. Kayano dan S. Kinuya, “Application of a tungsten apron for occupational radiation exposure in nursing care of children with neuroblastoma during 131I-meta-iodo-benzyl-guanidine therapy,” </w:t>
                    </w:r>
                    <w:r w:rsidRPr="00367C5B">
                      <w:rPr>
                        <w:rFonts w:ascii="Times New Roman" w:hAnsi="Times New Roman" w:cs="Times New Roman"/>
                        <w:i/>
                        <w:iCs/>
                        <w:noProof/>
                        <w:sz w:val="24"/>
                        <w:szCs w:val="24"/>
                      </w:rPr>
                      <w:t xml:space="preserve">Sci Rep, </w:t>
                    </w:r>
                    <w:r w:rsidRPr="00367C5B">
                      <w:rPr>
                        <w:rFonts w:ascii="Times New Roman" w:hAnsi="Times New Roman" w:cs="Times New Roman"/>
                        <w:noProof/>
                        <w:sz w:val="24"/>
                        <w:szCs w:val="24"/>
                      </w:rPr>
                      <w:t xml:space="preserve">vol. 12, no. 1, p. 47, 2022. </w:t>
                    </w:r>
                  </w:p>
                </w:tc>
              </w:tr>
              <w:tr w:rsidR="00906896" w:rsidRPr="00367C5B" w14:paraId="1B2621AA" w14:textId="77777777" w:rsidTr="00906896">
                <w:trPr>
                  <w:divId w:val="761221179"/>
                  <w:tblCellSpacing w:w="15" w:type="dxa"/>
                </w:trPr>
                <w:tc>
                  <w:tcPr>
                    <w:tcW w:w="533" w:type="pct"/>
                    <w:hideMark/>
                  </w:tcPr>
                  <w:p w14:paraId="6E86AD2B" w14:textId="77777777" w:rsidR="00906896" w:rsidRPr="00367C5B" w:rsidRDefault="00906896">
                    <w:pPr>
                      <w:pStyle w:val="Bibliography"/>
                      <w:rPr>
                        <w:rFonts w:ascii="Times New Roman" w:hAnsi="Times New Roman" w:cs="Times New Roman"/>
                        <w:noProof/>
                        <w:sz w:val="24"/>
                        <w:szCs w:val="24"/>
                      </w:rPr>
                    </w:pPr>
                    <w:r w:rsidRPr="00367C5B">
                      <w:rPr>
                        <w:rFonts w:ascii="Times New Roman" w:hAnsi="Times New Roman" w:cs="Times New Roman"/>
                        <w:noProof/>
                        <w:sz w:val="24"/>
                        <w:szCs w:val="24"/>
                      </w:rPr>
                      <w:t xml:space="preserve">[11] </w:t>
                    </w:r>
                  </w:p>
                </w:tc>
                <w:tc>
                  <w:tcPr>
                    <w:tcW w:w="45" w:type="pct"/>
                  </w:tcPr>
                  <w:p w14:paraId="52295A79" w14:textId="77777777" w:rsidR="00906896" w:rsidRPr="00367C5B" w:rsidRDefault="00906896">
                    <w:pPr>
                      <w:pStyle w:val="Bibliography"/>
                      <w:rPr>
                        <w:rFonts w:ascii="Times New Roman" w:hAnsi="Times New Roman" w:cs="Times New Roman"/>
                        <w:noProof/>
                        <w:sz w:val="24"/>
                        <w:szCs w:val="24"/>
                      </w:rPr>
                    </w:pPr>
                  </w:p>
                </w:tc>
                <w:tc>
                  <w:tcPr>
                    <w:tcW w:w="4273" w:type="pct"/>
                    <w:hideMark/>
                  </w:tcPr>
                  <w:p w14:paraId="3FAE41FB" w14:textId="62221FC3" w:rsidR="00906896" w:rsidRPr="00367C5B" w:rsidRDefault="00906896">
                    <w:pPr>
                      <w:pStyle w:val="Bibliography"/>
                      <w:rPr>
                        <w:rFonts w:ascii="Times New Roman" w:hAnsi="Times New Roman" w:cs="Times New Roman"/>
                        <w:noProof/>
                        <w:sz w:val="24"/>
                        <w:szCs w:val="24"/>
                      </w:rPr>
                    </w:pPr>
                    <w:r w:rsidRPr="00367C5B">
                      <w:rPr>
                        <w:rFonts w:ascii="Times New Roman" w:hAnsi="Times New Roman" w:cs="Times New Roman"/>
                        <w:noProof/>
                        <w:sz w:val="24"/>
                        <w:szCs w:val="24"/>
                      </w:rPr>
                      <w:t xml:space="preserve">S. Agosteo, M. Magistris, A. Mereghetti, M.Silari dan Z. Zajacova, “Shielding data for 100–250 MeV proton accelerators: Double differential neutron distributions and attenuation in concrete,” </w:t>
                    </w:r>
                    <w:r w:rsidRPr="00367C5B">
                      <w:rPr>
                        <w:rFonts w:ascii="Times New Roman" w:hAnsi="Times New Roman" w:cs="Times New Roman"/>
                        <w:i/>
                        <w:iCs/>
                        <w:noProof/>
                        <w:sz w:val="24"/>
                        <w:szCs w:val="24"/>
                      </w:rPr>
                      <w:t xml:space="preserve">Nuclear Instruments and Methods in Physics Research Section B: Beam Interactions with </w:t>
                    </w:r>
                    <w:r w:rsidRPr="00367C5B">
                      <w:rPr>
                        <w:rFonts w:ascii="Times New Roman" w:hAnsi="Times New Roman" w:cs="Times New Roman"/>
                        <w:i/>
                        <w:iCs/>
                        <w:noProof/>
                        <w:sz w:val="24"/>
                        <w:szCs w:val="24"/>
                      </w:rPr>
                      <w:t xml:space="preserve">Materials, </w:t>
                    </w:r>
                    <w:r w:rsidRPr="00367C5B">
                      <w:rPr>
                        <w:rFonts w:ascii="Times New Roman" w:hAnsi="Times New Roman" w:cs="Times New Roman"/>
                        <w:noProof/>
                        <w:sz w:val="24"/>
                        <w:szCs w:val="24"/>
                      </w:rPr>
                      <w:t xml:space="preserve">vol. 265, no. 2, pp. 581-598, 2007. </w:t>
                    </w:r>
                  </w:p>
                </w:tc>
              </w:tr>
              <w:bookmarkEnd w:id="2"/>
            </w:tbl>
            <w:p w14:paraId="20E62451" w14:textId="77777777" w:rsidR="00367C5B" w:rsidRDefault="00367C5B">
              <w:pPr>
                <w:divId w:val="761221179"/>
                <w:rPr>
                  <w:rFonts w:eastAsia="Times New Roman"/>
                  <w:noProof/>
                </w:rPr>
              </w:pPr>
            </w:p>
            <w:p w14:paraId="235AB5C2" w14:textId="0CB2B9C6" w:rsidR="00E064AC" w:rsidRDefault="00E064AC">
              <w:r>
                <w:rPr>
                  <w:b/>
                  <w:bCs/>
                  <w:noProof/>
                </w:rPr>
                <w:fldChar w:fldCharType="end"/>
              </w:r>
            </w:p>
          </w:sdtContent>
        </w:sdt>
      </w:sdtContent>
    </w:sdt>
    <w:sectPr w:rsidR="00E064AC">
      <w:type w:val="continuous"/>
      <w:pgSz w:w="11906" w:h="16838"/>
      <w:pgMar w:top="1985" w:right="1418" w:bottom="1701" w:left="1701" w:header="720" w:footer="720" w:gutter="0"/>
      <w:cols w:num="2" w:space="720" w:equalWidth="0">
        <w:col w:w="4251" w:space="284"/>
        <w:col w:w="425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8F58F" w14:textId="77777777" w:rsidR="005F0D5C" w:rsidRDefault="005F0D5C">
      <w:pPr>
        <w:spacing w:after="0" w:line="240" w:lineRule="auto"/>
      </w:pPr>
      <w:r>
        <w:separator/>
      </w:r>
    </w:p>
  </w:endnote>
  <w:endnote w:type="continuationSeparator" w:id="0">
    <w:p w14:paraId="45C331D0" w14:textId="77777777" w:rsidR="005F0D5C" w:rsidRDefault="005F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11C2A" w14:textId="304428B9" w:rsidR="00941C72" w:rsidRDefault="00717CA1">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A46EB6">
      <w:rPr>
        <w:rFonts w:ascii="Times New Roman" w:eastAsia="Times New Roman" w:hAnsi="Times New Roman" w:cs="Times New Roman"/>
        <w:noProof/>
        <w:color w:val="000000"/>
        <w:sz w:val="20"/>
        <w:szCs w:val="20"/>
      </w:rPr>
      <w:t>6</w:t>
    </w:r>
    <w:r>
      <w:rPr>
        <w:rFonts w:ascii="Times New Roman" w:eastAsia="Times New Roman" w:hAnsi="Times New Roman" w:cs="Times New Roman"/>
        <w:color w:val="000000"/>
        <w:sz w:val="20"/>
        <w:szCs w:val="20"/>
      </w:rPr>
      <w:fldChar w:fldCharType="end"/>
    </w:r>
  </w:p>
  <w:p w14:paraId="38222A49" w14:textId="77777777" w:rsidR="00941C72" w:rsidRDefault="00941C72">
    <w:pPr>
      <w:pBdr>
        <w:top w:val="nil"/>
        <w:left w:val="nil"/>
        <w:bottom w:val="nil"/>
        <w:right w:val="nil"/>
        <w:between w:val="nil"/>
      </w:pBdr>
      <w:tabs>
        <w:tab w:val="center" w:pos="4513"/>
        <w:tab w:val="right" w:pos="9026"/>
      </w:tabs>
      <w:spacing w:after="0" w:line="240" w:lineRule="auto"/>
      <w:jc w:val="right"/>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26B24" w14:textId="1E937362" w:rsidR="00941C72" w:rsidRDefault="00717CA1">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A46EB6">
      <w:rPr>
        <w:rFonts w:ascii="Times New Roman" w:eastAsia="Times New Roman" w:hAnsi="Times New Roman" w:cs="Times New Roman"/>
        <w:noProof/>
        <w:color w:val="000000"/>
        <w:sz w:val="20"/>
        <w:szCs w:val="20"/>
      </w:rPr>
      <w:t>5</w:t>
    </w:r>
    <w:r>
      <w:rPr>
        <w:rFonts w:ascii="Times New Roman" w:eastAsia="Times New Roman" w:hAnsi="Times New Roman" w:cs="Times New Roman"/>
        <w:color w:val="000000"/>
        <w:sz w:val="20"/>
        <w:szCs w:val="20"/>
      </w:rPr>
      <w:fldChar w:fldCharType="end"/>
    </w:r>
  </w:p>
  <w:p w14:paraId="1565100F" w14:textId="77777777" w:rsidR="00941C72" w:rsidRDefault="00941C72">
    <w:pPr>
      <w:pBdr>
        <w:top w:val="nil"/>
        <w:left w:val="nil"/>
        <w:bottom w:val="nil"/>
        <w:right w:val="nil"/>
        <w:between w:val="nil"/>
      </w:pBdr>
      <w:tabs>
        <w:tab w:val="center" w:pos="4513"/>
        <w:tab w:val="right" w:pos="9026"/>
      </w:tabs>
      <w:spacing w:after="0" w:line="240" w:lineRule="auto"/>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3051C" w14:textId="77777777" w:rsidR="005F0D5C" w:rsidRDefault="005F0D5C">
      <w:pPr>
        <w:spacing w:after="0" w:line="240" w:lineRule="auto"/>
      </w:pPr>
      <w:r>
        <w:separator/>
      </w:r>
    </w:p>
  </w:footnote>
  <w:footnote w:type="continuationSeparator" w:id="0">
    <w:p w14:paraId="3C926A6B" w14:textId="77777777" w:rsidR="005F0D5C" w:rsidRDefault="005F0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4F991" w14:textId="77777777" w:rsidR="00941C72" w:rsidRDefault="00941C72">
    <w:pPr>
      <w:widowControl w:val="0"/>
      <w:pBdr>
        <w:top w:val="nil"/>
        <w:left w:val="nil"/>
        <w:bottom w:val="nil"/>
        <w:right w:val="nil"/>
        <w:between w:val="nil"/>
      </w:pBdr>
      <w:spacing w:after="0"/>
      <w:rPr>
        <w:color w:val="000000"/>
        <w:sz w:val="20"/>
        <w:szCs w:val="20"/>
      </w:rPr>
    </w:pPr>
  </w:p>
  <w:tbl>
    <w:tblPr>
      <w:tblStyle w:val="ad"/>
      <w:tblW w:w="8787" w:type="dxa"/>
      <w:tblInd w:w="-113"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7"/>
    </w:tblGrid>
    <w:tr w:rsidR="00941C72" w14:paraId="22CBE3BE" w14:textId="77777777">
      <w:trPr>
        <w:trHeight w:val="280"/>
      </w:trPr>
      <w:tc>
        <w:tcPr>
          <w:tcW w:w="8787" w:type="dxa"/>
          <w:tcBorders>
            <w:top w:val="single" w:sz="8" w:space="0" w:color="FFFFFF"/>
            <w:left w:val="single" w:sz="4" w:space="0" w:color="FFFFFF"/>
            <w:bottom w:val="single" w:sz="8" w:space="0" w:color="FFFFFF"/>
            <w:right w:val="single" w:sz="4" w:space="0" w:color="FFFFFF"/>
          </w:tcBorders>
        </w:tcPr>
        <w:p w14:paraId="2106F403" w14:textId="333D762A" w:rsidR="00941C72" w:rsidRDefault="00367C5B" w:rsidP="00367C5B">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b/>
              <w:color w:val="4F81BD"/>
              <w:sz w:val="36"/>
              <w:szCs w:val="36"/>
            </w:rPr>
          </w:pPr>
          <w:proofErr w:type="spellStart"/>
          <w:r>
            <w:rPr>
              <w:rFonts w:ascii="Times New Roman" w:eastAsia="Times New Roman" w:hAnsi="Times New Roman" w:cs="Times New Roman"/>
              <w:sz w:val="20"/>
              <w:szCs w:val="20"/>
              <w:lang w:val="en-US"/>
            </w:rPr>
            <w:t>Sitti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Yani</w:t>
          </w:r>
          <w:proofErr w:type="spellEnd"/>
          <w:r w:rsidR="00717CA1">
            <w:rPr>
              <w:rFonts w:ascii="Times New Roman" w:eastAsia="Times New Roman" w:hAnsi="Times New Roman" w:cs="Times New Roman"/>
              <w:sz w:val="20"/>
              <w:szCs w:val="20"/>
            </w:rPr>
            <w:t>: Judul J</w:t>
          </w:r>
          <w:r>
            <w:rPr>
              <w:rFonts w:ascii="Times New Roman" w:eastAsia="Times New Roman" w:hAnsi="Times New Roman" w:cs="Times New Roman"/>
              <w:sz w:val="20"/>
              <w:szCs w:val="20"/>
            </w:rPr>
            <w:t>urnal Teori dan Aplikasi Fisika</w:t>
          </w:r>
        </w:p>
      </w:tc>
    </w:tr>
  </w:tbl>
  <w:p w14:paraId="02ECC2E6" w14:textId="77777777" w:rsidR="00941C72" w:rsidRDefault="00941C72">
    <w:pPr>
      <w:pBdr>
        <w:top w:val="nil"/>
        <w:left w:val="nil"/>
        <w:bottom w:val="nil"/>
        <w:right w:val="nil"/>
        <w:between w:val="nil"/>
      </w:pBdr>
      <w:tabs>
        <w:tab w:val="center" w:pos="4393"/>
      </w:tabs>
      <w:spacing w:after="0" w:line="240" w:lineRule="auto"/>
      <w:rPr>
        <w:rFonts w:ascii="Times New Roman" w:eastAsia="Times New Roman" w:hAnsi="Times New Roman" w:cs="Times New Roman"/>
        <w:color w:val="000000"/>
        <w:sz w:val="24"/>
        <w:szCs w:val="24"/>
      </w:rPr>
    </w:pPr>
  </w:p>
  <w:p w14:paraId="4FFDA0FC" w14:textId="77777777" w:rsidR="00941C72" w:rsidRDefault="00941C72">
    <w:pPr>
      <w:pBdr>
        <w:top w:val="nil"/>
        <w:left w:val="nil"/>
        <w:bottom w:val="nil"/>
        <w:right w:val="nil"/>
        <w:between w:val="nil"/>
      </w:pBdr>
      <w:tabs>
        <w:tab w:val="center" w:pos="4513"/>
        <w:tab w:val="right" w:pos="9026"/>
      </w:tabs>
      <w:spacing w:after="0" w:line="240" w:lineRule="auto"/>
      <w:jc w:val="right"/>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FC90F" w14:textId="77777777" w:rsidR="00941C72" w:rsidRDefault="00941C7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bl>
    <w:tblPr>
      <w:tblStyle w:val="ac"/>
      <w:tblW w:w="8787" w:type="dxa"/>
      <w:tblInd w:w="-113"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4"/>
      <w:gridCol w:w="3703"/>
    </w:tblGrid>
    <w:tr w:rsidR="00941C72" w14:paraId="12C48E96" w14:textId="77777777">
      <w:trPr>
        <w:trHeight w:val="280"/>
      </w:trPr>
      <w:tc>
        <w:tcPr>
          <w:tcW w:w="5084" w:type="dxa"/>
          <w:tcBorders>
            <w:top w:val="single" w:sz="8" w:space="0" w:color="FFFFFF"/>
            <w:left w:val="single" w:sz="4" w:space="0" w:color="FFFFFF"/>
            <w:bottom w:val="single" w:sz="8" w:space="0" w:color="FFFFFF"/>
            <w:right w:val="single" w:sz="4" w:space="0" w:color="FFFFFF"/>
          </w:tcBorders>
        </w:tcPr>
        <w:p w14:paraId="4601421B" w14:textId="77777777" w:rsidR="00941C72" w:rsidRDefault="00717CA1">
          <w:pPr>
            <w:pBdr>
              <w:top w:val="nil"/>
              <w:left w:val="nil"/>
              <w:bottom w:val="nil"/>
              <w:right w:val="nil"/>
              <w:between w:val="nil"/>
            </w:pBdr>
            <w:tabs>
              <w:tab w:val="center" w:pos="4513"/>
              <w:tab w:val="right" w:pos="9026"/>
            </w:tabs>
            <w:spacing w:after="0" w:line="240" w:lineRule="auto"/>
            <w:ind w:left="113"/>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Jurnal </w:t>
          </w:r>
          <w:r>
            <w:rPr>
              <w:rFonts w:ascii="Times New Roman" w:eastAsia="Times New Roman" w:hAnsi="Times New Roman" w:cs="Times New Roman"/>
              <w:i/>
              <w:sz w:val="20"/>
              <w:szCs w:val="20"/>
            </w:rPr>
            <w:t>Teori dan Aplikasi Fisika</w:t>
          </w:r>
        </w:p>
      </w:tc>
      <w:tc>
        <w:tcPr>
          <w:tcW w:w="3703" w:type="dxa"/>
          <w:tcBorders>
            <w:top w:val="single" w:sz="8" w:space="0" w:color="FFFFFF"/>
            <w:left w:val="single" w:sz="4" w:space="0" w:color="FFFFFF"/>
            <w:bottom w:val="single" w:sz="8" w:space="0" w:color="FFFFFF"/>
            <w:right w:val="single" w:sz="4" w:space="0" w:color="FFFFFF"/>
          </w:tcBorders>
        </w:tcPr>
        <w:p w14:paraId="3951D0D0" w14:textId="77777777" w:rsidR="00941C72" w:rsidRDefault="00717CA1">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b/>
              <w:i/>
              <w:color w:val="4F81BD"/>
              <w:sz w:val="20"/>
              <w:szCs w:val="20"/>
            </w:rPr>
          </w:pPr>
          <w:r>
            <w:rPr>
              <w:rFonts w:ascii="Times New Roman" w:eastAsia="Times New Roman" w:hAnsi="Times New Roman" w:cs="Times New Roman"/>
              <w:i/>
              <w:sz w:val="20"/>
              <w:szCs w:val="20"/>
            </w:rPr>
            <w:t>Vol. XX, No. XX, Bulan Tahun</w:t>
          </w:r>
        </w:p>
      </w:tc>
    </w:tr>
  </w:tbl>
  <w:p w14:paraId="199ECDDC" w14:textId="77777777" w:rsidR="00941C72" w:rsidRDefault="00941C72">
    <w:pPr>
      <w:pBdr>
        <w:top w:val="nil"/>
        <w:left w:val="nil"/>
        <w:bottom w:val="nil"/>
        <w:right w:val="nil"/>
        <w:between w:val="nil"/>
      </w:pBdr>
      <w:tabs>
        <w:tab w:val="center" w:pos="4393"/>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CA3"/>
    <w:multiLevelType w:val="multilevel"/>
    <w:tmpl w:val="440861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E5657"/>
    <w:multiLevelType w:val="multilevel"/>
    <w:tmpl w:val="12906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256555"/>
    <w:multiLevelType w:val="multilevel"/>
    <w:tmpl w:val="57E8F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72"/>
    <w:rsid w:val="00024C74"/>
    <w:rsid w:val="000E494F"/>
    <w:rsid w:val="001F7669"/>
    <w:rsid w:val="00257841"/>
    <w:rsid w:val="003017FC"/>
    <w:rsid w:val="00367C5B"/>
    <w:rsid w:val="003A7B50"/>
    <w:rsid w:val="00550A67"/>
    <w:rsid w:val="005E2F3A"/>
    <w:rsid w:val="005F0D5C"/>
    <w:rsid w:val="006A38AC"/>
    <w:rsid w:val="006E72B1"/>
    <w:rsid w:val="00717CA1"/>
    <w:rsid w:val="0084643F"/>
    <w:rsid w:val="0086110B"/>
    <w:rsid w:val="00906896"/>
    <w:rsid w:val="00941C72"/>
    <w:rsid w:val="00967004"/>
    <w:rsid w:val="00A46EB6"/>
    <w:rsid w:val="00A56BBC"/>
    <w:rsid w:val="00A62B0E"/>
    <w:rsid w:val="00C42DC9"/>
    <w:rsid w:val="00D155F8"/>
    <w:rsid w:val="00D948E2"/>
    <w:rsid w:val="00E064AC"/>
    <w:rsid w:val="00F0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A54B"/>
  <w15:docId w15:val="{806503D8-23F4-4755-86B5-458F6C44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47C"/>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35007"/>
    <w:pPr>
      <w:ind w:left="720"/>
      <w:contextualSpacing/>
      <w:jc w:val="both"/>
    </w:pPr>
    <w:rPr>
      <w:rFonts w:ascii="Times New Roman" w:eastAsia="Times New Roman" w:hAnsi="Times New Roman"/>
      <w:sz w:val="24"/>
      <w:lang w:val="en-US"/>
    </w:rPr>
  </w:style>
  <w:style w:type="character" w:styleId="Hyperlink">
    <w:name w:val="Hyperlink"/>
    <w:uiPriority w:val="99"/>
    <w:unhideWhenUsed/>
    <w:rsid w:val="00735007"/>
    <w:rPr>
      <w:rFonts w:cs="Times New Roman"/>
      <w:color w:val="0000FF"/>
      <w:u w:val="single"/>
    </w:rPr>
  </w:style>
  <w:style w:type="paragraph" w:styleId="Header">
    <w:name w:val="header"/>
    <w:basedOn w:val="Normal"/>
    <w:link w:val="HeaderChar"/>
    <w:uiPriority w:val="99"/>
    <w:unhideWhenUsed/>
    <w:rsid w:val="00735007"/>
    <w:pPr>
      <w:tabs>
        <w:tab w:val="center" w:pos="4513"/>
        <w:tab w:val="right" w:pos="9026"/>
      </w:tabs>
      <w:spacing w:after="0" w:line="240" w:lineRule="auto"/>
    </w:pPr>
    <w:rPr>
      <w:sz w:val="20"/>
      <w:szCs w:val="20"/>
    </w:rPr>
  </w:style>
  <w:style w:type="character" w:customStyle="1" w:styleId="HeaderChar">
    <w:name w:val="Header Char"/>
    <w:link w:val="Header"/>
    <w:uiPriority w:val="99"/>
    <w:rsid w:val="00735007"/>
    <w:rPr>
      <w:rFonts w:ascii="Calibri" w:eastAsia="Calibri" w:hAnsi="Calibri" w:cs="Times New Roman"/>
    </w:rPr>
  </w:style>
  <w:style w:type="paragraph" w:styleId="Footer">
    <w:name w:val="footer"/>
    <w:basedOn w:val="Normal"/>
    <w:link w:val="FooterChar"/>
    <w:uiPriority w:val="99"/>
    <w:unhideWhenUsed/>
    <w:rsid w:val="00735007"/>
    <w:pPr>
      <w:tabs>
        <w:tab w:val="center" w:pos="4513"/>
        <w:tab w:val="right" w:pos="9026"/>
      </w:tabs>
      <w:spacing w:after="0" w:line="240" w:lineRule="auto"/>
    </w:pPr>
    <w:rPr>
      <w:sz w:val="20"/>
      <w:szCs w:val="20"/>
    </w:rPr>
  </w:style>
  <w:style w:type="character" w:customStyle="1" w:styleId="FooterChar">
    <w:name w:val="Footer Char"/>
    <w:link w:val="Footer"/>
    <w:uiPriority w:val="99"/>
    <w:rsid w:val="00735007"/>
    <w:rPr>
      <w:rFonts w:ascii="Calibri" w:eastAsia="Calibri" w:hAnsi="Calibri" w:cs="Times New Roman"/>
    </w:rPr>
  </w:style>
  <w:style w:type="character" w:customStyle="1" w:styleId="hps">
    <w:name w:val="hps"/>
    <w:rsid w:val="00735007"/>
    <w:rPr>
      <w:rFonts w:cs="Times New Roman"/>
    </w:rPr>
  </w:style>
  <w:style w:type="paragraph" w:customStyle="1" w:styleId="Default">
    <w:name w:val="Default"/>
    <w:rsid w:val="00735007"/>
    <w:pPr>
      <w:autoSpaceDE w:val="0"/>
      <w:autoSpaceDN w:val="0"/>
      <w:adjustRightInd w:val="0"/>
    </w:pPr>
    <w:rPr>
      <w:rFonts w:ascii="Times New Roman" w:hAnsi="Times New Roman"/>
      <w:color w:val="000000"/>
      <w:sz w:val="24"/>
      <w:szCs w:val="24"/>
      <w:lang w:eastAsia="id-ID"/>
    </w:rPr>
  </w:style>
  <w:style w:type="paragraph" w:styleId="BalloonText">
    <w:name w:val="Balloon Text"/>
    <w:basedOn w:val="Normal"/>
    <w:link w:val="BalloonTextChar"/>
    <w:uiPriority w:val="99"/>
    <w:semiHidden/>
    <w:unhideWhenUsed/>
    <w:rsid w:val="0073500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35007"/>
    <w:rPr>
      <w:rFonts w:ascii="Tahoma" w:eastAsia="Calibri" w:hAnsi="Tahoma" w:cs="Tahoma"/>
      <w:sz w:val="16"/>
      <w:szCs w:val="16"/>
    </w:rPr>
  </w:style>
  <w:style w:type="table" w:styleId="TableGrid">
    <w:name w:val="Table Grid"/>
    <w:basedOn w:val="TableNormal"/>
    <w:uiPriority w:val="59"/>
    <w:rsid w:val="00CC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CC5B3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E81B05"/>
    <w:rPr>
      <w:color w:val="808080"/>
    </w:rPr>
  </w:style>
  <w:style w:type="paragraph" w:customStyle="1" w:styleId="JOURNALBODY">
    <w:name w:val="JOURNAL_BODY"/>
    <w:basedOn w:val="Normal"/>
    <w:qFormat/>
    <w:rsid w:val="00AA3B13"/>
    <w:pPr>
      <w:spacing w:after="0" w:line="240" w:lineRule="auto"/>
      <w:ind w:firstLine="743"/>
      <w:jc w:val="both"/>
    </w:pPr>
    <w:rPr>
      <w:rFonts w:ascii="Times New Roman" w:eastAsia="Times New Roman" w:hAnsi="Times New Roman"/>
      <w:szCs w:val="24"/>
    </w:rPr>
  </w:style>
  <w:style w:type="paragraph" w:styleId="BodyTextIndent3">
    <w:name w:val="Body Text Indent 3"/>
    <w:basedOn w:val="Normal"/>
    <w:link w:val="BodyTextIndent3Char"/>
    <w:rsid w:val="008E4A8F"/>
    <w:pPr>
      <w:spacing w:after="0" w:line="240" w:lineRule="auto"/>
      <w:ind w:firstLine="360"/>
      <w:jc w:val="both"/>
    </w:pPr>
    <w:rPr>
      <w:rFonts w:ascii="Times New Roman" w:eastAsia="MS Mincho" w:hAnsi="Times New Roman"/>
      <w:sz w:val="24"/>
      <w:szCs w:val="24"/>
      <w:lang w:val="en-US"/>
    </w:rPr>
  </w:style>
  <w:style w:type="character" w:customStyle="1" w:styleId="BodyTextIndent3Char">
    <w:name w:val="Body Text Indent 3 Char"/>
    <w:basedOn w:val="DefaultParagraphFont"/>
    <w:link w:val="BodyTextIndent3"/>
    <w:rsid w:val="008E4A8F"/>
    <w:rPr>
      <w:rFonts w:ascii="Times New Roman" w:eastAsia="MS Mincho" w:hAnsi="Times New Roman"/>
      <w:sz w:val="24"/>
      <w:szCs w:val="24"/>
    </w:rPr>
  </w:style>
  <w:style w:type="paragraph" w:styleId="BodyText2">
    <w:name w:val="Body Text 2"/>
    <w:basedOn w:val="Normal"/>
    <w:link w:val="BodyText2Char"/>
    <w:rsid w:val="00DE6635"/>
    <w:pPr>
      <w:spacing w:after="0" w:line="480" w:lineRule="auto"/>
      <w:jc w:val="both"/>
    </w:pPr>
    <w:rPr>
      <w:rFonts w:ascii="Times New Roman" w:eastAsia="Times New Roman" w:hAnsi="Times New Roman"/>
      <w:sz w:val="24"/>
      <w:szCs w:val="20"/>
      <w:lang w:val="en-US"/>
    </w:rPr>
  </w:style>
  <w:style w:type="character" w:customStyle="1" w:styleId="BodyText2Char">
    <w:name w:val="Body Text 2 Char"/>
    <w:basedOn w:val="DefaultParagraphFont"/>
    <w:link w:val="BodyText2"/>
    <w:rsid w:val="00DE6635"/>
    <w:rPr>
      <w:rFonts w:ascii="Times New Roman" w:eastAsia="Times New Roman" w:hAnsi="Times New Roman"/>
      <w:sz w:val="24"/>
    </w:rPr>
  </w:style>
  <w:style w:type="paragraph" w:styleId="NormalWeb">
    <w:name w:val="Normal (Web)"/>
    <w:basedOn w:val="Normal"/>
    <w:uiPriority w:val="99"/>
    <w:semiHidden/>
    <w:unhideWhenUsed/>
    <w:rsid w:val="00963097"/>
    <w:pPr>
      <w:spacing w:before="100" w:beforeAutospacing="1" w:after="100" w:afterAutospacing="1" w:line="240" w:lineRule="auto"/>
    </w:pPr>
    <w:rPr>
      <w:rFonts w:ascii="Times New Roman" w:eastAsiaTheme="minorEastAsia" w:hAnsi="Times New Roman"/>
      <w:sz w:val="24"/>
      <w:szCs w:val="24"/>
      <w:lang w:eastAsia="id-ID"/>
    </w:rPr>
  </w:style>
  <w:style w:type="character" w:customStyle="1" w:styleId="UnresolvedMention1">
    <w:name w:val="Unresolved Mention1"/>
    <w:basedOn w:val="DefaultParagraphFont"/>
    <w:uiPriority w:val="99"/>
    <w:semiHidden/>
    <w:unhideWhenUsed/>
    <w:rsid w:val="00295460"/>
    <w:rPr>
      <w:color w:val="605E5C"/>
      <w:shd w:val="clear" w:color="auto" w:fill="E1DFDD"/>
    </w:rPr>
  </w:style>
  <w:style w:type="paragraph" w:styleId="HTMLPreformatted">
    <w:name w:val="HTML Preformatted"/>
    <w:basedOn w:val="Normal"/>
    <w:link w:val="HTMLPreformattedChar"/>
    <w:uiPriority w:val="99"/>
    <w:unhideWhenUsed/>
    <w:rsid w:val="00BA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BA5548"/>
    <w:rPr>
      <w:rFonts w:ascii="Courier New" w:eastAsia="Times New Roman" w:hAnsi="Courier New" w:cs="Courier New"/>
      <w:lang w:val="en-ID" w:eastAsia="en-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color w:val="000000"/>
    </w:rPr>
    <w:tblPr>
      <w:tblStyleRowBandSize w:val="1"/>
      <w:tblStyleColBandSize w:val="1"/>
    </w:tblPr>
  </w:style>
  <w:style w:type="table" w:customStyle="1" w:styleId="a2">
    <w:basedOn w:val="TableNormal"/>
    <w:tblPr>
      <w:tblStyleRowBandSize w:val="1"/>
      <w:tblStyleColBandSize w:val="1"/>
      <w:tblCellMar>
        <w:top w:w="72" w:type="dxa"/>
        <w:left w:w="115" w:type="dxa"/>
        <w:bottom w:w="72" w:type="dxa"/>
        <w:right w:w="115" w:type="dxa"/>
      </w:tblCellMar>
    </w:tblPr>
  </w:style>
  <w:style w:type="table" w:customStyle="1" w:styleId="a3">
    <w:basedOn w:val="TableNormal"/>
    <w:tblPr>
      <w:tblStyleRowBandSize w:val="1"/>
      <w:tblStyleColBandSize w:val="1"/>
      <w:tblCellMar>
        <w:top w:w="72" w:type="dxa"/>
        <w:left w:w="115" w:type="dxa"/>
        <w:bottom w:w="72" w:type="dxa"/>
        <w:right w:w="115" w:type="dxa"/>
      </w:tblCellMar>
    </w:tblPr>
  </w:style>
  <w:style w:type="table" w:customStyle="1" w:styleId="a4">
    <w:basedOn w:val="TableNormal"/>
    <w:rPr>
      <w:color w:val="000000"/>
    </w:rPr>
    <w:tblPr>
      <w:tblStyleRowBandSize w:val="1"/>
      <w:tblStyleColBandSize w:val="1"/>
      <w:tblCellMar>
        <w:top w:w="72" w:type="dxa"/>
        <w:left w:w="115" w:type="dxa"/>
        <w:bottom w:w="72" w:type="dxa"/>
        <w:right w:w="115" w:type="dxa"/>
      </w:tblCellMar>
    </w:tblPr>
  </w:style>
  <w:style w:type="table" w:customStyle="1" w:styleId="a5">
    <w:basedOn w:val="TableNormal"/>
    <w:rPr>
      <w:color w:val="000000"/>
    </w:rPr>
    <w:tblPr>
      <w:tblStyleRowBandSize w:val="1"/>
      <w:tblStyleColBandSize w:val="1"/>
      <w:tblCellMar>
        <w:top w:w="72" w:type="dxa"/>
        <w:left w:w="115" w:type="dxa"/>
        <w:bottom w:w="72" w:type="dxa"/>
        <w:right w:w="115" w:type="dxa"/>
      </w:tblCellMar>
    </w:tblPr>
  </w:style>
  <w:style w:type="table" w:customStyle="1" w:styleId="a6">
    <w:basedOn w:val="TableNormal"/>
    <w:rPr>
      <w:color w:val="000000"/>
    </w:rPr>
    <w:tblPr>
      <w:tblStyleRowBandSize w:val="1"/>
      <w:tblStyleColBandSize w:val="1"/>
      <w:tblCellMar>
        <w:top w:w="72" w:type="dxa"/>
        <w:left w:w="115" w:type="dxa"/>
        <w:bottom w:w="72" w:type="dxa"/>
        <w:right w:w="115" w:type="dxa"/>
      </w:tblCellMar>
    </w:tblPr>
  </w:style>
  <w:style w:type="table" w:customStyle="1" w:styleId="a7">
    <w:basedOn w:val="TableNormal"/>
    <w:rPr>
      <w:color w:val="000000"/>
    </w:rPr>
    <w:tblPr>
      <w:tblStyleRowBandSize w:val="1"/>
      <w:tblStyleColBandSize w:val="1"/>
      <w:tblCellMar>
        <w:top w:w="72" w:type="dxa"/>
        <w:left w:w="115" w:type="dxa"/>
        <w:bottom w:w="72" w:type="dxa"/>
        <w:right w:w="115" w:type="dxa"/>
      </w:tblCellMar>
    </w:tblPr>
  </w:style>
  <w:style w:type="table" w:customStyle="1" w:styleId="a8">
    <w:basedOn w:val="TableNormal"/>
    <w:rPr>
      <w:color w:val="000000"/>
    </w:rPr>
    <w:tblPr>
      <w:tblStyleRowBandSize w:val="1"/>
      <w:tblStyleColBandSize w:val="1"/>
      <w:tblCellMar>
        <w:top w:w="72" w:type="dxa"/>
        <w:left w:w="115" w:type="dxa"/>
        <w:bottom w:w="72" w:type="dxa"/>
        <w:right w:w="115" w:type="dxa"/>
      </w:tblCellMar>
    </w:tblPr>
  </w:style>
  <w:style w:type="table" w:customStyle="1" w:styleId="a9">
    <w:basedOn w:val="TableNormal"/>
    <w:rPr>
      <w:color w:val="000000"/>
    </w:rPr>
    <w:tblPr>
      <w:tblStyleRowBandSize w:val="1"/>
      <w:tblStyleColBandSize w:val="1"/>
      <w:tblCellMar>
        <w:top w:w="72" w:type="dxa"/>
        <w:left w:w="115" w:type="dxa"/>
        <w:bottom w:w="72" w:type="dxa"/>
        <w:right w:w="115" w:type="dxa"/>
      </w:tblCellMar>
    </w:tblPr>
  </w:style>
  <w:style w:type="table" w:customStyle="1" w:styleId="aa">
    <w:basedOn w:val="TableNormal"/>
    <w:rPr>
      <w:color w:val="000000"/>
    </w:rPr>
    <w:tblPr>
      <w:tblStyleRowBandSize w:val="1"/>
      <w:tblStyleColBandSize w:val="1"/>
      <w:tblCellMar>
        <w:top w:w="72" w:type="dxa"/>
        <w:left w:w="115" w:type="dxa"/>
        <w:bottom w:w="72" w:type="dxa"/>
        <w:right w:w="115" w:type="dxa"/>
      </w:tblCellMar>
    </w:tblPr>
  </w:style>
  <w:style w:type="table" w:customStyle="1" w:styleId="ab">
    <w:basedOn w:val="TableNormal"/>
    <w:rPr>
      <w:color w:val="000000"/>
    </w:rPr>
    <w:tblPr>
      <w:tblStyleRowBandSize w:val="1"/>
      <w:tblStyleColBandSize w:val="1"/>
      <w:tblCellMar>
        <w:top w:w="72" w:type="dxa"/>
        <w:left w:w="115" w:type="dxa"/>
        <w:bottom w:w="72" w:type="dxa"/>
        <w:right w:w="115" w:type="dxa"/>
      </w:tblCellMar>
    </w:tblPr>
  </w:style>
  <w:style w:type="table" w:customStyle="1" w:styleId="ac">
    <w:basedOn w:val="TableNormal"/>
    <w:rPr>
      <w:color w:val="000000"/>
    </w:rPr>
    <w:tblPr>
      <w:tblStyleRowBandSize w:val="1"/>
      <w:tblStyleColBandSize w:val="1"/>
      <w:tblCellMar>
        <w:top w:w="72" w:type="dxa"/>
        <w:left w:w="115" w:type="dxa"/>
        <w:bottom w:w="72" w:type="dxa"/>
        <w:right w:w="115" w:type="dxa"/>
      </w:tblCellMar>
    </w:tblPr>
  </w:style>
  <w:style w:type="table" w:customStyle="1" w:styleId="ad">
    <w:basedOn w:val="TableNormal"/>
    <w:rPr>
      <w:color w:val="000000"/>
    </w:rPr>
    <w:tblPr>
      <w:tblStyleRowBandSize w:val="1"/>
      <w:tblStyleColBandSize w:val="1"/>
      <w:tblCellMar>
        <w:top w:w="72" w:type="dxa"/>
        <w:left w:w="115" w:type="dxa"/>
        <w:bottom w:w="72" w:type="dxa"/>
        <w:right w:w="115" w:type="dxa"/>
      </w:tblCellMar>
    </w:tblPr>
  </w:style>
  <w:style w:type="character" w:customStyle="1" w:styleId="Heading1Char">
    <w:name w:val="Heading 1 Char"/>
    <w:basedOn w:val="DefaultParagraphFont"/>
    <w:link w:val="Heading1"/>
    <w:uiPriority w:val="9"/>
    <w:rsid w:val="00E064AC"/>
    <w:rPr>
      <w:b/>
      <w:sz w:val="48"/>
      <w:szCs w:val="48"/>
    </w:rPr>
  </w:style>
  <w:style w:type="paragraph" w:styleId="Bibliography">
    <w:name w:val="Bibliography"/>
    <w:basedOn w:val="Normal"/>
    <w:next w:val="Normal"/>
    <w:uiPriority w:val="37"/>
    <w:unhideWhenUsed/>
    <w:rsid w:val="00E06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4949">
      <w:bodyDiv w:val="1"/>
      <w:marLeft w:val="0"/>
      <w:marRight w:val="0"/>
      <w:marTop w:val="0"/>
      <w:marBottom w:val="0"/>
      <w:divBdr>
        <w:top w:val="none" w:sz="0" w:space="0" w:color="auto"/>
        <w:left w:val="none" w:sz="0" w:space="0" w:color="auto"/>
        <w:bottom w:val="none" w:sz="0" w:space="0" w:color="auto"/>
        <w:right w:val="none" w:sz="0" w:space="0" w:color="auto"/>
      </w:divBdr>
    </w:div>
    <w:div w:id="264769705">
      <w:bodyDiv w:val="1"/>
      <w:marLeft w:val="0"/>
      <w:marRight w:val="0"/>
      <w:marTop w:val="0"/>
      <w:marBottom w:val="0"/>
      <w:divBdr>
        <w:top w:val="none" w:sz="0" w:space="0" w:color="auto"/>
        <w:left w:val="none" w:sz="0" w:space="0" w:color="auto"/>
        <w:bottom w:val="none" w:sz="0" w:space="0" w:color="auto"/>
        <w:right w:val="none" w:sz="0" w:space="0" w:color="auto"/>
      </w:divBdr>
      <w:divsChild>
        <w:div w:id="1271428074">
          <w:marLeft w:val="0"/>
          <w:marRight w:val="0"/>
          <w:marTop w:val="0"/>
          <w:marBottom w:val="0"/>
          <w:divBdr>
            <w:top w:val="none" w:sz="0" w:space="0" w:color="auto"/>
            <w:left w:val="none" w:sz="0" w:space="0" w:color="auto"/>
            <w:bottom w:val="none" w:sz="0" w:space="0" w:color="auto"/>
            <w:right w:val="none" w:sz="0" w:space="0" w:color="auto"/>
          </w:divBdr>
        </w:div>
      </w:divsChild>
    </w:div>
    <w:div w:id="334648866">
      <w:bodyDiv w:val="1"/>
      <w:marLeft w:val="0"/>
      <w:marRight w:val="0"/>
      <w:marTop w:val="0"/>
      <w:marBottom w:val="0"/>
      <w:divBdr>
        <w:top w:val="none" w:sz="0" w:space="0" w:color="auto"/>
        <w:left w:val="none" w:sz="0" w:space="0" w:color="auto"/>
        <w:bottom w:val="none" w:sz="0" w:space="0" w:color="auto"/>
        <w:right w:val="none" w:sz="0" w:space="0" w:color="auto"/>
      </w:divBdr>
    </w:div>
    <w:div w:id="587622271">
      <w:bodyDiv w:val="1"/>
      <w:marLeft w:val="0"/>
      <w:marRight w:val="0"/>
      <w:marTop w:val="0"/>
      <w:marBottom w:val="0"/>
      <w:divBdr>
        <w:top w:val="none" w:sz="0" w:space="0" w:color="auto"/>
        <w:left w:val="none" w:sz="0" w:space="0" w:color="auto"/>
        <w:bottom w:val="none" w:sz="0" w:space="0" w:color="auto"/>
        <w:right w:val="none" w:sz="0" w:space="0" w:color="auto"/>
      </w:divBdr>
    </w:div>
    <w:div w:id="669990960">
      <w:bodyDiv w:val="1"/>
      <w:marLeft w:val="0"/>
      <w:marRight w:val="0"/>
      <w:marTop w:val="0"/>
      <w:marBottom w:val="0"/>
      <w:divBdr>
        <w:top w:val="none" w:sz="0" w:space="0" w:color="auto"/>
        <w:left w:val="none" w:sz="0" w:space="0" w:color="auto"/>
        <w:bottom w:val="none" w:sz="0" w:space="0" w:color="auto"/>
        <w:right w:val="none" w:sz="0" w:space="0" w:color="auto"/>
      </w:divBdr>
    </w:div>
    <w:div w:id="761221179">
      <w:bodyDiv w:val="1"/>
      <w:marLeft w:val="0"/>
      <w:marRight w:val="0"/>
      <w:marTop w:val="0"/>
      <w:marBottom w:val="0"/>
      <w:divBdr>
        <w:top w:val="none" w:sz="0" w:space="0" w:color="auto"/>
        <w:left w:val="none" w:sz="0" w:space="0" w:color="auto"/>
        <w:bottom w:val="none" w:sz="0" w:space="0" w:color="auto"/>
        <w:right w:val="none" w:sz="0" w:space="0" w:color="auto"/>
      </w:divBdr>
    </w:div>
    <w:div w:id="779452284">
      <w:bodyDiv w:val="1"/>
      <w:marLeft w:val="0"/>
      <w:marRight w:val="0"/>
      <w:marTop w:val="0"/>
      <w:marBottom w:val="0"/>
      <w:divBdr>
        <w:top w:val="none" w:sz="0" w:space="0" w:color="auto"/>
        <w:left w:val="none" w:sz="0" w:space="0" w:color="auto"/>
        <w:bottom w:val="none" w:sz="0" w:space="0" w:color="auto"/>
        <w:right w:val="none" w:sz="0" w:space="0" w:color="auto"/>
      </w:divBdr>
    </w:div>
    <w:div w:id="844635596">
      <w:bodyDiv w:val="1"/>
      <w:marLeft w:val="0"/>
      <w:marRight w:val="0"/>
      <w:marTop w:val="0"/>
      <w:marBottom w:val="0"/>
      <w:divBdr>
        <w:top w:val="none" w:sz="0" w:space="0" w:color="auto"/>
        <w:left w:val="none" w:sz="0" w:space="0" w:color="auto"/>
        <w:bottom w:val="none" w:sz="0" w:space="0" w:color="auto"/>
        <w:right w:val="none" w:sz="0" w:space="0" w:color="auto"/>
      </w:divBdr>
    </w:div>
    <w:div w:id="855313228">
      <w:bodyDiv w:val="1"/>
      <w:marLeft w:val="0"/>
      <w:marRight w:val="0"/>
      <w:marTop w:val="0"/>
      <w:marBottom w:val="0"/>
      <w:divBdr>
        <w:top w:val="none" w:sz="0" w:space="0" w:color="auto"/>
        <w:left w:val="none" w:sz="0" w:space="0" w:color="auto"/>
        <w:bottom w:val="none" w:sz="0" w:space="0" w:color="auto"/>
        <w:right w:val="none" w:sz="0" w:space="0" w:color="auto"/>
      </w:divBdr>
    </w:div>
    <w:div w:id="921253888">
      <w:bodyDiv w:val="1"/>
      <w:marLeft w:val="0"/>
      <w:marRight w:val="0"/>
      <w:marTop w:val="0"/>
      <w:marBottom w:val="0"/>
      <w:divBdr>
        <w:top w:val="none" w:sz="0" w:space="0" w:color="auto"/>
        <w:left w:val="none" w:sz="0" w:space="0" w:color="auto"/>
        <w:bottom w:val="none" w:sz="0" w:space="0" w:color="auto"/>
        <w:right w:val="none" w:sz="0" w:space="0" w:color="auto"/>
      </w:divBdr>
    </w:div>
    <w:div w:id="968121609">
      <w:bodyDiv w:val="1"/>
      <w:marLeft w:val="0"/>
      <w:marRight w:val="0"/>
      <w:marTop w:val="0"/>
      <w:marBottom w:val="0"/>
      <w:divBdr>
        <w:top w:val="none" w:sz="0" w:space="0" w:color="auto"/>
        <w:left w:val="none" w:sz="0" w:space="0" w:color="auto"/>
        <w:bottom w:val="none" w:sz="0" w:space="0" w:color="auto"/>
        <w:right w:val="none" w:sz="0" w:space="0" w:color="auto"/>
      </w:divBdr>
    </w:div>
    <w:div w:id="1051032420">
      <w:bodyDiv w:val="1"/>
      <w:marLeft w:val="0"/>
      <w:marRight w:val="0"/>
      <w:marTop w:val="0"/>
      <w:marBottom w:val="0"/>
      <w:divBdr>
        <w:top w:val="none" w:sz="0" w:space="0" w:color="auto"/>
        <w:left w:val="none" w:sz="0" w:space="0" w:color="auto"/>
        <w:bottom w:val="none" w:sz="0" w:space="0" w:color="auto"/>
        <w:right w:val="none" w:sz="0" w:space="0" w:color="auto"/>
      </w:divBdr>
    </w:div>
    <w:div w:id="1118572233">
      <w:bodyDiv w:val="1"/>
      <w:marLeft w:val="0"/>
      <w:marRight w:val="0"/>
      <w:marTop w:val="0"/>
      <w:marBottom w:val="0"/>
      <w:divBdr>
        <w:top w:val="none" w:sz="0" w:space="0" w:color="auto"/>
        <w:left w:val="none" w:sz="0" w:space="0" w:color="auto"/>
        <w:bottom w:val="none" w:sz="0" w:space="0" w:color="auto"/>
        <w:right w:val="none" w:sz="0" w:space="0" w:color="auto"/>
      </w:divBdr>
    </w:div>
    <w:div w:id="1137727079">
      <w:bodyDiv w:val="1"/>
      <w:marLeft w:val="0"/>
      <w:marRight w:val="0"/>
      <w:marTop w:val="0"/>
      <w:marBottom w:val="0"/>
      <w:divBdr>
        <w:top w:val="none" w:sz="0" w:space="0" w:color="auto"/>
        <w:left w:val="none" w:sz="0" w:space="0" w:color="auto"/>
        <w:bottom w:val="none" w:sz="0" w:space="0" w:color="auto"/>
        <w:right w:val="none" w:sz="0" w:space="0" w:color="auto"/>
      </w:divBdr>
    </w:div>
    <w:div w:id="1168905679">
      <w:bodyDiv w:val="1"/>
      <w:marLeft w:val="0"/>
      <w:marRight w:val="0"/>
      <w:marTop w:val="0"/>
      <w:marBottom w:val="0"/>
      <w:divBdr>
        <w:top w:val="none" w:sz="0" w:space="0" w:color="auto"/>
        <w:left w:val="none" w:sz="0" w:space="0" w:color="auto"/>
        <w:bottom w:val="none" w:sz="0" w:space="0" w:color="auto"/>
        <w:right w:val="none" w:sz="0" w:space="0" w:color="auto"/>
      </w:divBdr>
    </w:div>
    <w:div w:id="1247425646">
      <w:bodyDiv w:val="1"/>
      <w:marLeft w:val="0"/>
      <w:marRight w:val="0"/>
      <w:marTop w:val="0"/>
      <w:marBottom w:val="0"/>
      <w:divBdr>
        <w:top w:val="none" w:sz="0" w:space="0" w:color="auto"/>
        <w:left w:val="none" w:sz="0" w:space="0" w:color="auto"/>
        <w:bottom w:val="none" w:sz="0" w:space="0" w:color="auto"/>
        <w:right w:val="none" w:sz="0" w:space="0" w:color="auto"/>
      </w:divBdr>
    </w:div>
    <w:div w:id="1300184384">
      <w:bodyDiv w:val="1"/>
      <w:marLeft w:val="0"/>
      <w:marRight w:val="0"/>
      <w:marTop w:val="0"/>
      <w:marBottom w:val="0"/>
      <w:divBdr>
        <w:top w:val="none" w:sz="0" w:space="0" w:color="auto"/>
        <w:left w:val="none" w:sz="0" w:space="0" w:color="auto"/>
        <w:bottom w:val="none" w:sz="0" w:space="0" w:color="auto"/>
        <w:right w:val="none" w:sz="0" w:space="0" w:color="auto"/>
      </w:divBdr>
    </w:div>
    <w:div w:id="1335188748">
      <w:bodyDiv w:val="1"/>
      <w:marLeft w:val="0"/>
      <w:marRight w:val="0"/>
      <w:marTop w:val="0"/>
      <w:marBottom w:val="0"/>
      <w:divBdr>
        <w:top w:val="none" w:sz="0" w:space="0" w:color="auto"/>
        <w:left w:val="none" w:sz="0" w:space="0" w:color="auto"/>
        <w:bottom w:val="none" w:sz="0" w:space="0" w:color="auto"/>
        <w:right w:val="none" w:sz="0" w:space="0" w:color="auto"/>
      </w:divBdr>
    </w:div>
    <w:div w:id="1481575359">
      <w:bodyDiv w:val="1"/>
      <w:marLeft w:val="0"/>
      <w:marRight w:val="0"/>
      <w:marTop w:val="0"/>
      <w:marBottom w:val="0"/>
      <w:divBdr>
        <w:top w:val="none" w:sz="0" w:space="0" w:color="auto"/>
        <w:left w:val="none" w:sz="0" w:space="0" w:color="auto"/>
        <w:bottom w:val="none" w:sz="0" w:space="0" w:color="auto"/>
        <w:right w:val="none" w:sz="0" w:space="0" w:color="auto"/>
      </w:divBdr>
    </w:div>
    <w:div w:id="1498376095">
      <w:bodyDiv w:val="1"/>
      <w:marLeft w:val="0"/>
      <w:marRight w:val="0"/>
      <w:marTop w:val="0"/>
      <w:marBottom w:val="0"/>
      <w:divBdr>
        <w:top w:val="none" w:sz="0" w:space="0" w:color="auto"/>
        <w:left w:val="none" w:sz="0" w:space="0" w:color="auto"/>
        <w:bottom w:val="none" w:sz="0" w:space="0" w:color="auto"/>
        <w:right w:val="none" w:sz="0" w:space="0" w:color="auto"/>
      </w:divBdr>
    </w:div>
    <w:div w:id="1597057063">
      <w:bodyDiv w:val="1"/>
      <w:marLeft w:val="0"/>
      <w:marRight w:val="0"/>
      <w:marTop w:val="0"/>
      <w:marBottom w:val="0"/>
      <w:divBdr>
        <w:top w:val="none" w:sz="0" w:space="0" w:color="auto"/>
        <w:left w:val="none" w:sz="0" w:space="0" w:color="auto"/>
        <w:bottom w:val="none" w:sz="0" w:space="0" w:color="auto"/>
        <w:right w:val="none" w:sz="0" w:space="0" w:color="auto"/>
      </w:divBdr>
    </w:div>
    <w:div w:id="1654868026">
      <w:bodyDiv w:val="1"/>
      <w:marLeft w:val="0"/>
      <w:marRight w:val="0"/>
      <w:marTop w:val="0"/>
      <w:marBottom w:val="0"/>
      <w:divBdr>
        <w:top w:val="none" w:sz="0" w:space="0" w:color="auto"/>
        <w:left w:val="none" w:sz="0" w:space="0" w:color="auto"/>
        <w:bottom w:val="none" w:sz="0" w:space="0" w:color="auto"/>
        <w:right w:val="none" w:sz="0" w:space="0" w:color="auto"/>
      </w:divBdr>
    </w:div>
    <w:div w:id="1757823138">
      <w:bodyDiv w:val="1"/>
      <w:marLeft w:val="0"/>
      <w:marRight w:val="0"/>
      <w:marTop w:val="0"/>
      <w:marBottom w:val="0"/>
      <w:divBdr>
        <w:top w:val="none" w:sz="0" w:space="0" w:color="auto"/>
        <w:left w:val="none" w:sz="0" w:space="0" w:color="auto"/>
        <w:bottom w:val="none" w:sz="0" w:space="0" w:color="auto"/>
        <w:right w:val="none" w:sz="0" w:space="0" w:color="auto"/>
      </w:divBdr>
    </w:div>
    <w:div w:id="1794983103">
      <w:bodyDiv w:val="1"/>
      <w:marLeft w:val="0"/>
      <w:marRight w:val="0"/>
      <w:marTop w:val="0"/>
      <w:marBottom w:val="0"/>
      <w:divBdr>
        <w:top w:val="none" w:sz="0" w:space="0" w:color="auto"/>
        <w:left w:val="none" w:sz="0" w:space="0" w:color="auto"/>
        <w:bottom w:val="none" w:sz="0" w:space="0" w:color="auto"/>
        <w:right w:val="none" w:sz="0" w:space="0" w:color="auto"/>
      </w:divBdr>
    </w:div>
    <w:div w:id="1798335795">
      <w:bodyDiv w:val="1"/>
      <w:marLeft w:val="0"/>
      <w:marRight w:val="0"/>
      <w:marTop w:val="0"/>
      <w:marBottom w:val="0"/>
      <w:divBdr>
        <w:top w:val="none" w:sz="0" w:space="0" w:color="auto"/>
        <w:left w:val="none" w:sz="0" w:space="0" w:color="auto"/>
        <w:bottom w:val="none" w:sz="0" w:space="0" w:color="auto"/>
        <w:right w:val="none" w:sz="0" w:space="0" w:color="auto"/>
      </w:divBdr>
    </w:div>
    <w:div w:id="1833056681">
      <w:bodyDiv w:val="1"/>
      <w:marLeft w:val="0"/>
      <w:marRight w:val="0"/>
      <w:marTop w:val="0"/>
      <w:marBottom w:val="0"/>
      <w:divBdr>
        <w:top w:val="none" w:sz="0" w:space="0" w:color="auto"/>
        <w:left w:val="none" w:sz="0" w:space="0" w:color="auto"/>
        <w:bottom w:val="none" w:sz="0" w:space="0" w:color="auto"/>
        <w:right w:val="none" w:sz="0" w:space="0" w:color="auto"/>
      </w:divBdr>
    </w:div>
    <w:div w:id="1848405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25" Type="http://schemas.openxmlformats.org/officeDocument/2006/relationships/image" Target="media/image3.png"/><Relationship Id="rId2" Type="http://schemas.openxmlformats.org/officeDocument/2006/relationships/customXml" Target="../customXml/item2.xml"/><Relationship Id="rId20" Type="http://schemas.openxmlformats.org/officeDocument/2006/relationships/header" Target="header2.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image" Target="media/image2.png"/><Relationship Id="rId5" Type="http://schemas.openxmlformats.org/officeDocument/2006/relationships/settings" Target="settings.xml"/><Relationship Id="rId23" Type="http://schemas.openxmlformats.org/officeDocument/2006/relationships/image" Target="media/image1.png"/><Relationship Id="rId28" Type="http://schemas.openxmlformats.org/officeDocument/2006/relationships/image" Target="media/image7.png"/><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tyles" Target="styles.xml"/><Relationship Id="rId22" Type="http://schemas.openxmlformats.org/officeDocument/2006/relationships/footer" Target="footer2.xml"/><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mo1bnsBtmt19DcjVP3yiA/vHBg==">AMUW2mWNiL8Pyuf7FvFEXLtOUU2mfFnCM5bGoLD5ykyq2xISoA5QVeEk67UwoeUJZ9+Q9i7UFlzp/61ifw3Z9eTT2ScZjnxUn3SN/XQKXCQ+HqsNMtsQjGdWckpxZXFhX+1wAEXBy420LnXhI9Z0bfFuVtijaS4n3w==</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b:Source>
    <b:Tag>Seo21</b:Tag>
    <b:SourceType>JournalArticle</b:SourceType>
    <b:Guid>{82563873-80FC-4BF7-A72F-340ED90FA873}</b:Guid>
    <b:Author>
      <b:Author>
        <b:NameList>
          <b:Person>
            <b:Last>Kim</b:Last>
            <b:First>Seon-Chil</b:First>
          </b:Person>
        </b:NameList>
      </b:Author>
    </b:Author>
    <b:Title>Improving the X-ray Shielding Performance of Tungsten Thin-Film Plates Manufactured Using the Rolling Technology</b:Title>
    <b:JournalName>Applied Sciences</b:JournalName>
    <b:Year>2021</b:Year>
    <b:Pages> 9111</b:Pages>
    <b:Volume>11</b:Volume>
    <b:RefOrder>3</b:RefOrder>
  </b:Source>
  <b:Source>
    <b:Tag>Sit22</b:Tag>
    <b:SourceType>JournalArticle</b:SourceType>
    <b:Guid>{57ADA1E8-CA01-4E91-943C-B98127B50F43}</b:Guid>
    <b:Author>
      <b:Author>
        <b:NameList>
          <b:Person>
            <b:Last>Yani</b:Last>
            <b:First>Sitti</b:First>
          </b:Person>
        </b:NameList>
      </b:Author>
    </b:Author>
    <b:Title>Analisis performa Timbal dan Besi meredam radiasi foton 2 MeV dengan simulasi Monte Carlo</b:Title>
    <b:JournalName>Journal Online of Physics</b:JournalName>
    <b:Year>2022</b:Year>
    <b:Pages>13-18</b:Pages>
    <b:Volume>7</b:Volume>
    <b:Issue>2</b:Issue>
    <b:RefOrder>4</b:RefOrder>
  </b:Source>
  <b:Source>
    <b:Tag>Isk21</b:Tag>
    <b:SourceType>JournalArticle</b:SourceType>
    <b:Guid>{3B120D4C-5577-4812-9845-68E0290F8EAB}</b:Guid>
    <b:Author>
      <b:Author>
        <b:NameList>
          <b:Person>
            <b:Last>Akkurt</b:Last>
            <b:First>Iskender</b:First>
          </b:Person>
          <b:Person>
            <b:Last>Malidarre</b:Last>
            <b:First>Roya</b:First>
            <b:Middle>Boodaghi</b:Middle>
          </b:Person>
          <b:Person>
            <b:Last>Kavas</b:Last>
            <b:First>Taner</b:First>
          </b:Person>
        </b:NameList>
      </b:Author>
    </b:Author>
    <b:Title>Monte Carlo simulation of radiation shielding properties of the glass system containing Bi2O3</b:Title>
    <b:JournalName>European Physical Journal Plus</b:JournalName>
    <b:Year>2021</b:Year>
    <b:Pages>264</b:Pages>
    <b:Volume>136</b:Volume>
    <b:Issue>3</b:Issue>
    <b:RefOrder>5</b:RefOrder>
  </b:Source>
  <b:Source>
    <b:Tag>Nad20</b:Tag>
    <b:SourceType>JournalArticle</b:SourceType>
    <b:Guid>{3B49B894-A14D-4289-A707-EFE520A3CF90}</b:Guid>
    <b:Author>
      <b:Author>
        <b:NameList>
          <b:Person>
            <b:Last>AbuAlRoos</b:Last>
            <b:First>Nadin</b:First>
            <b:Middle>Jamal</b:Middle>
          </b:Person>
          <b:Person>
            <b:Last>Azmana</b:Last>
            <b:First>Mira</b:First>
            <b:Middle>Natasha</b:Middle>
          </b:Person>
          <b:Person>
            <b:Last>Amin</b:Last>
            <b:First>Noorfatin</b:First>
            <b:Middle>Aida Baharul</b:Middle>
          </b:Person>
          <b:Person>
            <b:Last>Zainon</b:Last>
            <b:First>Rafidah</b:First>
          </b:Person>
        </b:NameList>
      </b:Author>
    </b:Author>
    <b:Title>Tungsten-based material as promising new lead-free gamma radiation shielding material in nuclear medicine</b:Title>
    <b:JournalName>Physica Medica</b:JournalName>
    <b:Year>2020</b:Year>
    <b:Pages>48-57</b:Pages>
    <b:Volume>78</b:Volume>
    <b:RefOrder>2</b:RefOrder>
  </b:Source>
  <b:Source>
    <b:Tag>OPL19</b:Tag>
    <b:SourceType>JournalArticle</b:SourceType>
    <b:Guid>{ED8A3D5A-132D-43F4-BE84-E542B67C24CE}</b:Guid>
    <b:Author>
      <b:Author>
        <b:NameList>
          <b:Person>
            <b:Last>Lakhwani</b:Last>
            <b:First>O</b:First>
            <b:Middle>P</b:Middle>
          </b:Person>
          <b:Person>
            <b:Last>Dalal</b:Last>
            <b:First>Vipin</b:First>
          </b:Person>
          <b:Person>
            <b:Last>Jindal</b:Last>
            <b:First>Mohit</b:First>
          </b:Person>
          <b:Person>
            <b:Last>Nagala</b:Last>
            <b:First>Ashok</b:First>
          </b:Person>
        </b:NameList>
      </b:Author>
    </b:Author>
    <b:Title>Radiation protection and standardization</b:Title>
    <b:JournalName>J Clin Orthop Trauma</b:JournalName>
    <b:Year>2019</b:Year>
    <b:Pages>738-743</b:Pages>
    <b:Volume>10</b:Volume>
    <b:Issue>4</b:Issue>
    <b:RefOrder>8</b:RefOrder>
  </b:Source>
  <b:Source>
    <b:Tag>Sha18</b:Tag>
    <b:SourceType>JournalArticle</b:SourceType>
    <b:Guid>{65622FFE-6C7C-4248-AB0B-5C3312451284}</b:Guid>
    <b:Author>
      <b:Author>
        <b:NameList>
          <b:Person>
            <b:Last>Issa</b:Last>
            <b:First>Shams</b:First>
            <b:Middle>A. M.</b:Middle>
          </b:Person>
          <b:Person>
            <b:Last>Saddeek</b:Last>
            <b:First>Yasser</b:First>
            <b:Middle>B.</b:Middle>
          </b:Person>
          <b:Person>
            <b:Last>Tekin</b:Last>
            <b:First>H.</b:First>
            <b:Middle>O.</b:Middle>
          </b:Person>
          <b:Person>
            <b:Last>Sayyed</b:Last>
            <b:First>M.</b:First>
            <b:Middle>I.</b:Middle>
          </b:Person>
          <b:Person>
            <b:Last>Shaaban</b:Last>
            <b:First>Khamies</b:First>
            <b:Middle>saber</b:Middle>
          </b:Person>
        </b:NameList>
      </b:Author>
    </b:Author>
    <b:Title>Investigations of radiation shielding using Monte Carlo method and elastic properties of PbO-SiO2-B2O3-Na2O glasses</b:Title>
    <b:JournalName>Current Applied Physics</b:JournalName>
    <b:Year>2018</b:Year>
    <b:Pages>717-727</b:Pages>
    <b:Volume>18</b:Volume>
    <b:Issue>6</b:Issue>
    <b:RefOrder>6</b:RefOrder>
  </b:Source>
  <b:Source>
    <b:Tag>Tat18</b:Tag>
    <b:SourceType>JournalArticle</b:SourceType>
    <b:Guid>{8CE48567-C770-4131-9CB0-AF15C89FCACF}</b:Guid>
    <b:Author>
      <b:Author>
        <b:NameList>
          <b:Person>
            <b:Last>Sato</b:Last>
            <b:First>Tatsuhiko</b:First>
          </b:Person>
          <b:Person>
            <b:Last>Iwamoto</b:Last>
            <b:First>Yosuke</b:First>
          </b:Person>
          <b:Person>
            <b:Last>Hashimoto</b:Last>
            <b:First>Shitaro</b:First>
          </b:Person>
          <b:Person>
            <b:Last>Ogawa</b:Last>
            <b:First>Tatsuhiko</b:First>
          </b:Person>
          <b:Person>
            <b:Last>Furuta</b:Last>
            <b:First>Takuya</b:First>
          </b:Person>
          <b:Person>
            <b:Last>Abe</b:Last>
            <b:First>Shin-ichiro</b:First>
          </b:Person>
          <b:Person>
            <b:Last>Kai</b:Last>
            <b:First>Takeshi</b:First>
          </b:Person>
          <b:Person>
            <b:Last>Tsai</b:Last>
            <b:First>Pi-En</b:First>
          </b:Person>
          <b:Person>
            <b:Last>Matsuda</b:Last>
            <b:First>Norihiro</b:First>
          </b:Person>
          <b:Person>
            <b:Last>Iwase</b:Last>
            <b:First>Hirosi</b:First>
          </b:Person>
          <b:Person>
            <b:Last>Shigyo</b:Last>
            <b:First>Nobuhiro</b:First>
          </b:Person>
          <b:Person>
            <b:Last>Sihver</b:Last>
            <b:First>Lembit</b:First>
          </b:Person>
          <b:Person>
            <b:Last>Niita</b:Last>
            <b:First>Koji</b:First>
          </b:Person>
        </b:NameList>
      </b:Author>
    </b:Author>
    <b:Title>Features of Particle and Heavy Ion Transport code System (PHITS) version 3.02</b:Title>
    <b:JournalName>Journal of Nuclear Science and Technology</b:JournalName>
    <b:Year>2018</b:Year>
    <b:Volume>55</b:Volume>
    <b:Issue>6</b:Issue>
    <b:RefOrder>7</b:RefOrder>
  </b:Source>
  <b:Source>
    <b:Tag>Fan20</b:Tag>
    <b:SourceType>JournalArticle</b:SourceType>
    <b:Guid>{9458171D-E902-4451-B3DD-A56DA63060BD}</b:Guid>
    <b:Author>
      <b:Author>
        <b:NameList>
          <b:Person>
            <b:Last>Fanying</b:Last>
            <b:First>Zhang</b:First>
          </b:Person>
          <b:Person>
            <b:Last>Xiaogang</b:Last>
            <b:First>Zhao</b:First>
          </b:Person>
          <b:Person>
            <b:Last>Junxin</b:Last>
            <b:First>Zhang</b:First>
          </b:Person>
        </b:NameList>
      </b:Author>
    </b:Author>
    <b:Title>Simulation of X-Ray Shielding Effect of Different Materials Based on MCNP5</b:Title>
    <b:JournalName>Open Access Library Journal</b:JournalName>
    <b:Year>2020</b:Year>
    <b:Volume>7</b:Volume>
    <b:Issue>9</b:Issue>
    <b:RefOrder>9</b:RefOrder>
  </b:Source>
  <b:Source>
    <b:Tag>Yuk22</b:Tag>
    <b:SourceType>JournalArticle</b:SourceType>
    <b:Guid>{429980BA-C45F-4B63-937C-A668A7698E81}</b:Guid>
    <b:Author>
      <b:Author>
        <b:NameList>
          <b:Person>
            <b:Last>Taniguchi</b:Last>
            <b:First>Yuka</b:First>
          </b:Person>
          <b:Person>
            <b:Last>Wakabayashi</b:Last>
            <b:First>Hiroshi</b:First>
          </b:Person>
          <b:Person>
            <b:Last>Yoneyama</b:Last>
            <b:First>Hiroto</b:First>
          </b:Person>
          <b:Person>
            <b:Last>Chen</b:Last>
            <b:First>Zhuoqing</b:First>
          </b:Person>
          <b:Person>
            <b:Last>Morino</b:Last>
            <b:First>Kei</b:First>
          </b:Person>
          <b:Person>
            <b:Last>Otosaki</b:Last>
            <b:First>Akiko</b:First>
          </b:Person>
          <b:Person>
            <b:Last>Yamada</b:Last>
            <b:First>Masako</b:First>
          </b:Person>
          <b:Person>
            <b:Last>Inaki</b:Last>
            <b:First>Anri</b:First>
          </b:Person>
          <b:Person>
            <b:Last>Kayano</b:Last>
            <b:First>Daiki</b:First>
          </b:Person>
          <b:Person>
            <b:Last>Kinuya</b:Last>
            <b:First>Seigo</b:First>
          </b:Person>
        </b:NameList>
      </b:Author>
    </b:Author>
    <b:Title>Application of a tungsten apron for occupational radiation exposure in nursing care of children with neuroblastoma during 131I-meta-iodo-benzyl-guanidine therapy</b:Title>
    <b:JournalName>Sci Rep</b:JournalName>
    <b:Year>2022</b:Year>
    <b:Pages>47</b:Pages>
    <b:Volume>12</b:Volume>
    <b:Issue>1</b:Issue>
    <b:RefOrder>10</b:RefOrder>
  </b:Source>
  <b:Source>
    <b:Tag>RCK96</b:Tag>
    <b:SourceType>JournalArticle</b:SourceType>
    <b:Guid>{9C86C0F6-8FBF-4E9F-8EBE-DE36CAE91740}</b:Guid>
    <b:Author>
      <b:Author>
        <b:NameList>
          <b:Person>
            <b:Last>Klein</b:Last>
            <b:First>R.</b:First>
            <b:Middle>C.</b:Middle>
          </b:Person>
          <b:Person>
            <b:Last>Weilandics</b:Last>
            <b:First>C.</b:First>
          </b:Person>
        </b:NameList>
      </b:Author>
    </b:Author>
    <b:Title>Potential health hazards from lead</b:Title>
    <b:JournalName>Am Ind Hyg Assoc J.</b:JournalName>
    <b:Year>1996</b:Year>
    <b:Pages>1124-6</b:Pages>
    <b:Volume>57</b:Volume>
    <b:Issue>12</b:Issue>
    <b:RefOrder>1</b:RefOrder>
  </b:Source>
  <b:Source>
    <b:Tag>SAg07</b:Tag>
    <b:SourceType>JournalArticle</b:SourceType>
    <b:Guid>{6F629488-443B-4F56-8BD5-89D0573C1DEB}</b:Guid>
    <b:Author>
      <b:Author>
        <b:NameList>
          <b:Person>
            <b:Last>Agosteo</b:Last>
            <b:First>S.</b:First>
          </b:Person>
          <b:Person>
            <b:Last>Magistris</b:Last>
            <b:First>M.</b:First>
          </b:Person>
          <b:Person>
            <b:Last>Mereghetti</b:Last>
            <b:First>A.</b:First>
          </b:Person>
          <b:Person>
            <b:Last>M.Silari</b:Last>
          </b:Person>
          <b:Person>
            <b:Last>Zajacova</b:Last>
            <b:First>Z.</b:First>
          </b:Person>
        </b:NameList>
      </b:Author>
    </b:Author>
    <b:Title>Shielding data for 100–250 MeV proton accelerators: Double differential neutron distributions and attenuation in concrete</b:Title>
    <b:JournalName>Nuclear Instruments and Methods in Physics Research Section B: Beam Interactions with Materials</b:JournalName>
    <b:Year>2007</b:Year>
    <b:Pages>581-598</b:Pages>
    <b:Volume>265</b:Volume>
    <b:Issue>2</b:Issue>
    <b:RefOrder>11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D8FE65-B778-4B98-8385-E13884A3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3</cp:revision>
  <dcterms:created xsi:type="dcterms:W3CDTF">2022-10-26T09:58:00Z</dcterms:created>
  <dcterms:modified xsi:type="dcterms:W3CDTF">2022-10-26T14:31:00Z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